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132C16" w14:textId="77777777" w:rsidR="00586D12" w:rsidRPr="008E00C0" w:rsidRDefault="00586D12" w:rsidP="00FE4276">
      <w:pPr>
        <w:jc w:val="center"/>
        <w:rPr>
          <w:rFonts w:ascii="Arial" w:hAnsi="Arial" w:cs="Arial"/>
          <w:b/>
          <w:color w:val="000000"/>
        </w:rPr>
      </w:pPr>
    </w:p>
    <w:p w14:paraId="0E6E39D5" w14:textId="77777777" w:rsidR="00D60640" w:rsidRPr="008E00C0" w:rsidRDefault="00D60640" w:rsidP="00FE4276">
      <w:pPr>
        <w:jc w:val="center"/>
        <w:rPr>
          <w:rFonts w:ascii="Arial" w:hAnsi="Arial" w:cs="Arial"/>
          <w:b/>
          <w:color w:val="000000"/>
        </w:rPr>
      </w:pPr>
      <w:bookmarkStart w:id="0" w:name="_Hlk500843637"/>
    </w:p>
    <w:p w14:paraId="7405F135" w14:textId="09F3779A" w:rsidR="00550EE4" w:rsidRPr="008E00C0" w:rsidRDefault="00586D12" w:rsidP="00FE4276">
      <w:pPr>
        <w:jc w:val="center"/>
        <w:rPr>
          <w:rFonts w:ascii="Arial" w:hAnsi="Arial" w:cs="Arial"/>
          <w:b/>
          <w:color w:val="000000"/>
        </w:rPr>
      </w:pPr>
      <w:r w:rsidRPr="008E00C0">
        <w:rPr>
          <w:rFonts w:ascii="Arial" w:hAnsi="Arial" w:cs="Arial"/>
          <w:b/>
          <w:color w:val="000000"/>
        </w:rPr>
        <w:t>OCIMF Publishes</w:t>
      </w:r>
      <w:r w:rsidR="00FE363A" w:rsidRPr="008E00C0">
        <w:rPr>
          <w:rFonts w:ascii="Arial" w:hAnsi="Arial" w:cs="Arial"/>
          <w:b/>
          <w:color w:val="000000"/>
        </w:rPr>
        <w:t xml:space="preserve"> </w:t>
      </w:r>
      <w:r w:rsidR="004C1236" w:rsidRPr="008E00C0">
        <w:rPr>
          <w:rFonts w:ascii="Arial" w:hAnsi="Arial" w:cs="Arial"/>
          <w:b/>
          <w:color w:val="000000"/>
        </w:rPr>
        <w:t>Recommendations on Usage of ECDIS and Preventing Incidents</w:t>
      </w:r>
    </w:p>
    <w:p w14:paraId="58F7A1E1" w14:textId="77777777" w:rsidR="00D60640" w:rsidRPr="008E00C0" w:rsidRDefault="00D60640" w:rsidP="00FE4276">
      <w:pPr>
        <w:jc w:val="center"/>
        <w:rPr>
          <w:rFonts w:ascii="Arial" w:hAnsi="Arial" w:cs="Arial"/>
          <w:b/>
          <w:color w:val="000000"/>
        </w:rPr>
      </w:pPr>
    </w:p>
    <w:bookmarkEnd w:id="0"/>
    <w:p w14:paraId="3C332EF7" w14:textId="22BC2D60" w:rsidR="00586D12" w:rsidRPr="008E00C0" w:rsidRDefault="008E00C0" w:rsidP="00F16197">
      <w:pPr>
        <w:rPr>
          <w:rFonts w:ascii="Arial" w:eastAsia="Times New Roman" w:hAnsi="Arial" w:cs="Arial"/>
          <w:color w:val="000000"/>
          <w:sz w:val="20"/>
          <w:szCs w:val="20"/>
          <w:lang w:eastAsia="en-GB"/>
        </w:rPr>
      </w:pPr>
      <w:r w:rsidRPr="008E00C0">
        <w:rPr>
          <w:rFonts w:ascii="Arial" w:eastAsia="Times New Roman" w:hAnsi="Arial" w:cs="Arial"/>
          <w:b/>
          <w:bCs/>
          <w:noProof/>
          <w:color w:val="000000"/>
          <w:sz w:val="20"/>
          <w:szCs w:val="20"/>
          <w:lang w:eastAsia="en-GB"/>
        </w:rPr>
        <w:drawing>
          <wp:anchor distT="0" distB="0" distL="114300" distR="114300" simplePos="0" relativeHeight="251658240" behindDoc="0" locked="0" layoutInCell="1" allowOverlap="1" wp14:anchorId="20CA3ED5" wp14:editId="607EA984">
            <wp:simplePos x="0" y="0"/>
            <wp:positionH relativeFrom="margin">
              <wp:align>right</wp:align>
            </wp:positionH>
            <wp:positionV relativeFrom="paragraph">
              <wp:posOffset>7620</wp:posOffset>
            </wp:positionV>
            <wp:extent cx="1776730" cy="2512695"/>
            <wp:effectExtent l="0" t="0" r="0" b="1905"/>
            <wp:wrapSquare wrapText="bothSides"/>
            <wp:docPr id="2" name="Picture 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ver%20-%20Recommendations%20on%20Usage%20of%20ECDIS%20and%20Preventing%20Incident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76730" cy="2512695"/>
                    </a:xfrm>
                    <a:prstGeom prst="rect">
                      <a:avLst/>
                    </a:prstGeom>
                  </pic:spPr>
                </pic:pic>
              </a:graphicData>
            </a:graphic>
          </wp:anchor>
        </w:drawing>
      </w:r>
      <w:r w:rsidRPr="008E00C0">
        <w:rPr>
          <w:rFonts w:ascii="Arial" w:hAnsi="Arial" w:cs="Arial"/>
          <w:b/>
          <w:bCs/>
          <w:color w:val="000000"/>
          <w:sz w:val="20"/>
          <w:szCs w:val="20"/>
        </w:rPr>
        <w:t>1</w:t>
      </w:r>
      <w:r w:rsidR="009D54F1">
        <w:rPr>
          <w:rFonts w:ascii="Arial" w:hAnsi="Arial" w:cs="Arial"/>
          <w:b/>
          <w:bCs/>
          <w:color w:val="000000"/>
          <w:sz w:val="20"/>
          <w:szCs w:val="20"/>
        </w:rPr>
        <w:t>1</w:t>
      </w:r>
      <w:r w:rsidRPr="008E00C0">
        <w:rPr>
          <w:rFonts w:ascii="Arial" w:hAnsi="Arial" w:cs="Arial"/>
          <w:b/>
          <w:bCs/>
          <w:color w:val="000000"/>
          <w:sz w:val="20"/>
          <w:szCs w:val="20"/>
        </w:rPr>
        <w:t xml:space="preserve"> November 2020</w:t>
      </w:r>
      <w:r w:rsidR="00AC6210" w:rsidRPr="008E00C0">
        <w:rPr>
          <w:rFonts w:ascii="Arial" w:hAnsi="Arial" w:cs="Arial"/>
          <w:b/>
          <w:bCs/>
          <w:color w:val="000000"/>
          <w:sz w:val="20"/>
          <w:szCs w:val="20"/>
        </w:rPr>
        <w:t xml:space="preserve"> </w:t>
      </w:r>
      <w:r w:rsidR="00550EE4" w:rsidRPr="008E00C0">
        <w:rPr>
          <w:rFonts w:ascii="Arial" w:hAnsi="Arial" w:cs="Arial"/>
          <w:b/>
          <w:bCs/>
          <w:color w:val="000000"/>
          <w:sz w:val="20"/>
          <w:szCs w:val="20"/>
        </w:rPr>
        <w:t xml:space="preserve">– (LONDON) </w:t>
      </w:r>
      <w:r w:rsidR="00385CE1" w:rsidRPr="008E00C0">
        <w:rPr>
          <w:rFonts w:ascii="Arial" w:hAnsi="Arial" w:cs="Arial"/>
          <w:color w:val="000000"/>
          <w:sz w:val="20"/>
          <w:szCs w:val="20"/>
        </w:rPr>
        <w:t xml:space="preserve">The Oil Companies International Marine Forum (OCIMF) has released a </w:t>
      </w:r>
      <w:r w:rsidR="00A0087A" w:rsidRPr="008E00C0">
        <w:rPr>
          <w:rFonts w:ascii="Arial" w:hAnsi="Arial" w:cs="Arial"/>
          <w:color w:val="000000"/>
          <w:sz w:val="20"/>
          <w:szCs w:val="20"/>
        </w:rPr>
        <w:t>new information paper today</w:t>
      </w:r>
      <w:r w:rsidR="00586D12" w:rsidRPr="008E00C0">
        <w:rPr>
          <w:rFonts w:ascii="Arial" w:hAnsi="Arial" w:cs="Arial"/>
          <w:color w:val="000000"/>
          <w:sz w:val="20"/>
          <w:szCs w:val="20"/>
        </w:rPr>
        <w:t xml:space="preserve">, </w:t>
      </w:r>
      <w:r w:rsidR="00586D12" w:rsidRPr="008E00C0">
        <w:rPr>
          <w:rFonts w:ascii="Arial" w:eastAsia="Times New Roman" w:hAnsi="Arial" w:cs="Arial"/>
          <w:i/>
          <w:iCs/>
          <w:color w:val="000000"/>
          <w:sz w:val="20"/>
          <w:szCs w:val="20"/>
          <w:lang w:eastAsia="en-GB"/>
        </w:rPr>
        <w:t xml:space="preserve">Recommendations on Usage </w:t>
      </w:r>
      <w:r w:rsidR="00726739" w:rsidRPr="008E00C0">
        <w:rPr>
          <w:rFonts w:ascii="Arial" w:eastAsia="Times New Roman" w:hAnsi="Arial" w:cs="Arial"/>
          <w:i/>
          <w:iCs/>
          <w:color w:val="000000"/>
          <w:sz w:val="20"/>
          <w:szCs w:val="20"/>
          <w:lang w:eastAsia="en-GB"/>
        </w:rPr>
        <w:t xml:space="preserve">of </w:t>
      </w:r>
      <w:r w:rsidR="00586D12" w:rsidRPr="008E00C0">
        <w:rPr>
          <w:rFonts w:ascii="Arial" w:eastAsia="Times New Roman" w:hAnsi="Arial" w:cs="Arial"/>
          <w:i/>
          <w:iCs/>
          <w:color w:val="000000"/>
          <w:sz w:val="20"/>
          <w:szCs w:val="20"/>
          <w:lang w:eastAsia="en-GB"/>
        </w:rPr>
        <w:t>ECDIS and Preventing Incidents</w:t>
      </w:r>
      <w:r w:rsidR="00D60640" w:rsidRPr="008E00C0">
        <w:rPr>
          <w:rFonts w:ascii="Arial" w:eastAsia="Times New Roman" w:hAnsi="Arial" w:cs="Arial"/>
          <w:i/>
          <w:iCs/>
          <w:color w:val="000000"/>
          <w:sz w:val="20"/>
          <w:szCs w:val="20"/>
          <w:lang w:eastAsia="en-GB"/>
        </w:rPr>
        <w:t xml:space="preserve">, </w:t>
      </w:r>
      <w:r w:rsidR="00586D12" w:rsidRPr="008E00C0">
        <w:rPr>
          <w:rFonts w:ascii="Arial" w:eastAsia="Times New Roman" w:hAnsi="Arial" w:cs="Arial"/>
          <w:color w:val="000000"/>
          <w:sz w:val="20"/>
          <w:szCs w:val="20"/>
          <w:lang w:eastAsia="en-GB"/>
        </w:rPr>
        <w:t xml:space="preserve">which provides </w:t>
      </w:r>
      <w:r w:rsidR="00D60640" w:rsidRPr="008E00C0">
        <w:rPr>
          <w:rFonts w:ascii="Arial" w:eastAsia="Times New Roman" w:hAnsi="Arial" w:cs="Arial"/>
          <w:color w:val="000000"/>
          <w:sz w:val="20"/>
          <w:szCs w:val="20"/>
          <w:lang w:eastAsia="en-GB"/>
        </w:rPr>
        <w:t>guidance</w:t>
      </w:r>
      <w:r w:rsidR="00586D12" w:rsidRPr="008E00C0">
        <w:rPr>
          <w:rFonts w:ascii="Arial" w:eastAsia="Times New Roman" w:hAnsi="Arial" w:cs="Arial"/>
          <w:color w:val="000000"/>
          <w:sz w:val="20"/>
          <w:szCs w:val="20"/>
          <w:lang w:eastAsia="en-GB"/>
        </w:rPr>
        <w:t xml:space="preserve"> to enhance policies and procedures regarding the safe use of Electronic Chart Display and Information Systems (ECDIS).</w:t>
      </w:r>
      <w:r>
        <w:rPr>
          <w:rFonts w:ascii="Arial" w:eastAsia="Times New Roman" w:hAnsi="Arial" w:cs="Arial"/>
          <w:color w:val="000000"/>
          <w:sz w:val="20"/>
          <w:szCs w:val="20"/>
          <w:lang w:eastAsia="en-GB"/>
        </w:rPr>
        <w:t xml:space="preserve"> </w:t>
      </w:r>
    </w:p>
    <w:p w14:paraId="19D58029" w14:textId="77777777" w:rsidR="00365EC6" w:rsidRPr="008E00C0" w:rsidRDefault="00365EC6" w:rsidP="00F16197">
      <w:pPr>
        <w:rPr>
          <w:rFonts w:ascii="Arial" w:eastAsia="Times New Roman" w:hAnsi="Arial" w:cs="Arial"/>
          <w:i/>
          <w:iCs/>
          <w:color w:val="000000"/>
          <w:sz w:val="20"/>
          <w:szCs w:val="20"/>
          <w:lang w:eastAsia="en-GB"/>
        </w:rPr>
      </w:pPr>
    </w:p>
    <w:p w14:paraId="5276F66A" w14:textId="5819BB59" w:rsidR="00EE3875" w:rsidRPr="008E00C0" w:rsidRDefault="00D60640" w:rsidP="00EE3875">
      <w:pPr>
        <w:rPr>
          <w:rFonts w:ascii="Arial" w:eastAsia="Times New Roman" w:hAnsi="Arial" w:cs="Arial"/>
          <w:color w:val="000000"/>
          <w:sz w:val="20"/>
          <w:szCs w:val="20"/>
          <w:lang w:eastAsia="en-GB"/>
        </w:rPr>
      </w:pPr>
      <w:r w:rsidRPr="008E00C0">
        <w:rPr>
          <w:rFonts w:ascii="Arial" w:eastAsia="Times New Roman" w:hAnsi="Arial" w:cs="Arial"/>
          <w:color w:val="000000"/>
          <w:sz w:val="20"/>
          <w:szCs w:val="20"/>
          <w:lang w:eastAsia="en-GB"/>
        </w:rPr>
        <w:t xml:space="preserve">With more vessels using Electronic Navigational Charts (ENCs) </w:t>
      </w:r>
      <w:r w:rsidR="00380C7D" w:rsidRPr="008E00C0">
        <w:rPr>
          <w:rFonts w:ascii="Arial" w:eastAsia="Times New Roman" w:hAnsi="Arial" w:cs="Arial"/>
          <w:color w:val="000000"/>
          <w:sz w:val="20"/>
          <w:szCs w:val="20"/>
          <w:lang w:eastAsia="en-GB"/>
        </w:rPr>
        <w:t>for</w:t>
      </w:r>
      <w:r w:rsidRPr="008E00C0">
        <w:rPr>
          <w:rFonts w:ascii="Arial" w:eastAsia="Times New Roman" w:hAnsi="Arial" w:cs="Arial"/>
          <w:color w:val="000000"/>
          <w:sz w:val="20"/>
          <w:szCs w:val="20"/>
          <w:lang w:eastAsia="en-GB"/>
        </w:rPr>
        <w:t xml:space="preserve"> primary or secondary navigation,</w:t>
      </w:r>
      <w:r w:rsidR="00365EC6" w:rsidRPr="008E00C0">
        <w:rPr>
          <w:rFonts w:ascii="Arial" w:eastAsia="Times New Roman" w:hAnsi="Arial" w:cs="Arial"/>
          <w:color w:val="000000"/>
          <w:sz w:val="20"/>
          <w:szCs w:val="20"/>
          <w:lang w:eastAsia="en-GB"/>
        </w:rPr>
        <w:t xml:space="preserve"> there have been several significant navigational incidents </w:t>
      </w:r>
      <w:r w:rsidRPr="008E00C0">
        <w:rPr>
          <w:rFonts w:ascii="Arial" w:eastAsia="Times New Roman" w:hAnsi="Arial" w:cs="Arial"/>
          <w:color w:val="000000"/>
          <w:sz w:val="20"/>
          <w:szCs w:val="20"/>
          <w:lang w:eastAsia="en-GB"/>
        </w:rPr>
        <w:t xml:space="preserve">over the last decade </w:t>
      </w:r>
      <w:r w:rsidR="00365EC6" w:rsidRPr="008E00C0">
        <w:rPr>
          <w:rFonts w:ascii="Arial" w:eastAsia="Times New Roman" w:hAnsi="Arial" w:cs="Arial"/>
          <w:color w:val="000000"/>
          <w:sz w:val="20"/>
          <w:szCs w:val="20"/>
          <w:lang w:eastAsia="en-GB"/>
        </w:rPr>
        <w:t>where one of the contributing factors has been ECDIS-related.</w:t>
      </w:r>
      <w:r w:rsidRPr="008E00C0">
        <w:rPr>
          <w:rFonts w:ascii="Arial" w:eastAsia="Times New Roman" w:hAnsi="Arial" w:cs="Arial"/>
          <w:i/>
          <w:iCs/>
          <w:color w:val="000000"/>
          <w:sz w:val="20"/>
          <w:szCs w:val="20"/>
          <w:lang w:eastAsia="en-GB"/>
        </w:rPr>
        <w:t xml:space="preserve"> Recommendations on Usage </w:t>
      </w:r>
      <w:r w:rsidR="00726739" w:rsidRPr="008E00C0">
        <w:rPr>
          <w:rFonts w:ascii="Arial" w:eastAsia="Times New Roman" w:hAnsi="Arial" w:cs="Arial"/>
          <w:i/>
          <w:iCs/>
          <w:color w:val="000000"/>
          <w:sz w:val="20"/>
          <w:szCs w:val="20"/>
          <w:lang w:eastAsia="en-GB"/>
        </w:rPr>
        <w:t xml:space="preserve">of </w:t>
      </w:r>
      <w:r w:rsidRPr="008E00C0">
        <w:rPr>
          <w:rFonts w:ascii="Arial" w:eastAsia="Times New Roman" w:hAnsi="Arial" w:cs="Arial"/>
          <w:i/>
          <w:iCs/>
          <w:color w:val="000000"/>
          <w:sz w:val="20"/>
          <w:szCs w:val="20"/>
          <w:lang w:eastAsia="en-GB"/>
        </w:rPr>
        <w:t xml:space="preserve">ECDIS and Preventing Incidents </w:t>
      </w:r>
      <w:r w:rsidRPr="008E00C0">
        <w:rPr>
          <w:rFonts w:ascii="Arial" w:eastAsia="Times New Roman" w:hAnsi="Arial" w:cs="Arial"/>
          <w:color w:val="000000"/>
          <w:sz w:val="20"/>
          <w:szCs w:val="20"/>
          <w:lang w:eastAsia="en-GB"/>
        </w:rPr>
        <w:t xml:space="preserve">takes into account ECDIS-related navigational incident findings and safety-related </w:t>
      </w:r>
      <w:r w:rsidR="00380C7D" w:rsidRPr="008E00C0">
        <w:rPr>
          <w:rFonts w:ascii="Arial" w:eastAsia="Times New Roman" w:hAnsi="Arial" w:cs="Arial"/>
          <w:color w:val="000000"/>
          <w:sz w:val="20"/>
          <w:szCs w:val="20"/>
          <w:lang w:eastAsia="en-GB"/>
        </w:rPr>
        <w:t>observations</w:t>
      </w:r>
      <w:r w:rsidRPr="008E00C0">
        <w:rPr>
          <w:rFonts w:ascii="Arial" w:eastAsia="Times New Roman" w:hAnsi="Arial" w:cs="Arial"/>
          <w:color w:val="000000"/>
          <w:sz w:val="20"/>
          <w:szCs w:val="20"/>
          <w:lang w:eastAsia="en-GB"/>
        </w:rPr>
        <w:t xml:space="preserve"> from OCIMF’s Ship Inspection Report Programme (SIRE)</w:t>
      </w:r>
      <w:r w:rsidR="00726739" w:rsidRPr="008E00C0">
        <w:rPr>
          <w:rFonts w:ascii="Arial" w:eastAsia="Times New Roman" w:hAnsi="Arial" w:cs="Arial"/>
          <w:color w:val="000000"/>
          <w:sz w:val="20"/>
          <w:szCs w:val="20"/>
          <w:lang w:eastAsia="en-GB"/>
        </w:rPr>
        <w:t>. To provide practical support and guidance, the information paper draws upon this analysis to</w:t>
      </w:r>
      <w:r w:rsidR="00794BF4" w:rsidRPr="008E00C0">
        <w:rPr>
          <w:rFonts w:ascii="Arial" w:eastAsia="Times New Roman" w:hAnsi="Arial" w:cs="Arial"/>
          <w:color w:val="000000"/>
          <w:sz w:val="20"/>
          <w:szCs w:val="20"/>
          <w:lang w:eastAsia="en-GB"/>
        </w:rPr>
        <w:t xml:space="preserve"> provide </w:t>
      </w:r>
      <w:r w:rsidR="00726739" w:rsidRPr="008E00C0">
        <w:rPr>
          <w:rFonts w:ascii="Arial" w:eastAsia="Times New Roman" w:hAnsi="Arial" w:cs="Arial"/>
          <w:color w:val="000000"/>
          <w:sz w:val="20"/>
          <w:szCs w:val="20"/>
          <w:lang w:eastAsia="en-GB"/>
        </w:rPr>
        <w:t>recommendations</w:t>
      </w:r>
      <w:r w:rsidR="00794BF4" w:rsidRPr="008E00C0">
        <w:rPr>
          <w:rFonts w:ascii="Arial" w:eastAsia="Times New Roman" w:hAnsi="Arial" w:cs="Arial"/>
          <w:color w:val="000000"/>
          <w:sz w:val="20"/>
          <w:szCs w:val="20"/>
          <w:lang w:eastAsia="en-GB"/>
        </w:rPr>
        <w:t xml:space="preserve"> for improving</w:t>
      </w:r>
      <w:r w:rsidRPr="008E00C0">
        <w:rPr>
          <w:rFonts w:ascii="Arial" w:eastAsia="Times New Roman" w:hAnsi="Arial" w:cs="Arial"/>
          <w:color w:val="000000"/>
          <w:sz w:val="20"/>
          <w:szCs w:val="20"/>
          <w:lang w:eastAsia="en-GB"/>
        </w:rPr>
        <w:t xml:space="preserve"> ECDIS</w:t>
      </w:r>
      <w:r w:rsidR="00794BF4" w:rsidRPr="008E00C0">
        <w:rPr>
          <w:rFonts w:ascii="Arial" w:eastAsia="Times New Roman" w:hAnsi="Arial" w:cs="Arial"/>
          <w:color w:val="000000"/>
          <w:sz w:val="20"/>
          <w:szCs w:val="20"/>
          <w:lang w:eastAsia="en-GB"/>
        </w:rPr>
        <w:t>-</w:t>
      </w:r>
      <w:r w:rsidRPr="008E00C0">
        <w:rPr>
          <w:rFonts w:ascii="Arial" w:eastAsia="Times New Roman" w:hAnsi="Arial" w:cs="Arial"/>
          <w:color w:val="000000"/>
          <w:sz w:val="20"/>
          <w:szCs w:val="20"/>
          <w:lang w:eastAsia="en-GB"/>
        </w:rPr>
        <w:t>related practices and prevent</w:t>
      </w:r>
      <w:r w:rsidR="00794BF4" w:rsidRPr="008E00C0">
        <w:rPr>
          <w:rFonts w:ascii="Arial" w:eastAsia="Times New Roman" w:hAnsi="Arial" w:cs="Arial"/>
          <w:color w:val="000000"/>
          <w:sz w:val="20"/>
          <w:szCs w:val="20"/>
          <w:lang w:eastAsia="en-GB"/>
        </w:rPr>
        <w:t>ing</w:t>
      </w:r>
      <w:r w:rsidRPr="008E00C0">
        <w:rPr>
          <w:rFonts w:ascii="Arial" w:eastAsia="Times New Roman" w:hAnsi="Arial" w:cs="Arial"/>
          <w:color w:val="000000"/>
          <w:sz w:val="20"/>
          <w:szCs w:val="20"/>
          <w:lang w:eastAsia="en-GB"/>
        </w:rPr>
        <w:t xml:space="preserve"> ECDIS</w:t>
      </w:r>
      <w:r w:rsidR="00794BF4" w:rsidRPr="008E00C0">
        <w:rPr>
          <w:rFonts w:ascii="Arial" w:eastAsia="Times New Roman" w:hAnsi="Arial" w:cs="Arial"/>
          <w:color w:val="000000"/>
          <w:sz w:val="20"/>
          <w:szCs w:val="20"/>
          <w:lang w:eastAsia="en-GB"/>
        </w:rPr>
        <w:t>-</w:t>
      </w:r>
      <w:r w:rsidRPr="008E00C0">
        <w:rPr>
          <w:rFonts w:ascii="Arial" w:eastAsia="Times New Roman" w:hAnsi="Arial" w:cs="Arial"/>
          <w:color w:val="000000"/>
          <w:sz w:val="20"/>
          <w:szCs w:val="20"/>
          <w:lang w:eastAsia="en-GB"/>
        </w:rPr>
        <w:t>related navigational incidents.</w:t>
      </w:r>
    </w:p>
    <w:p w14:paraId="27D26D0A" w14:textId="4EADD0FA" w:rsidR="00F047D1" w:rsidRPr="008E00C0" w:rsidRDefault="00F047D1" w:rsidP="00F16197">
      <w:pPr>
        <w:rPr>
          <w:rFonts w:ascii="Arial" w:eastAsia="Times New Roman" w:hAnsi="Arial" w:cs="Arial"/>
          <w:color w:val="000000"/>
          <w:sz w:val="20"/>
          <w:szCs w:val="20"/>
          <w:lang w:eastAsia="en-GB"/>
        </w:rPr>
      </w:pPr>
    </w:p>
    <w:p w14:paraId="1F3651E5" w14:textId="0B2E3A0D" w:rsidR="008E00C0" w:rsidRPr="008E00C0" w:rsidRDefault="00095DBD" w:rsidP="008E00C0">
      <w:pPr>
        <w:pStyle w:val="PlainText"/>
        <w:rPr>
          <w:rFonts w:ascii="Arial" w:eastAsia="Times New Roman" w:hAnsi="Arial" w:cs="Arial"/>
          <w:sz w:val="20"/>
          <w:szCs w:val="20"/>
          <w:lang w:eastAsia="en-GB"/>
        </w:rPr>
      </w:pPr>
      <w:r w:rsidRPr="008E00C0">
        <w:rPr>
          <w:rFonts w:ascii="Arial" w:eastAsia="Times New Roman" w:hAnsi="Arial" w:cs="Arial"/>
          <w:sz w:val="20"/>
          <w:szCs w:val="20"/>
          <w:lang w:eastAsia="en-GB"/>
        </w:rPr>
        <w:t xml:space="preserve">OCIMF Managing Director, Robert Drysdale </w:t>
      </w:r>
      <w:r w:rsidR="00EE3875" w:rsidRPr="008E00C0">
        <w:rPr>
          <w:rFonts w:ascii="Arial" w:eastAsia="Times New Roman" w:hAnsi="Arial" w:cs="Arial"/>
          <w:sz w:val="20"/>
          <w:szCs w:val="20"/>
          <w:lang w:eastAsia="en-GB"/>
        </w:rPr>
        <w:t>commented</w:t>
      </w:r>
      <w:r w:rsidRPr="008E00C0">
        <w:rPr>
          <w:rFonts w:ascii="Arial" w:eastAsia="Times New Roman" w:hAnsi="Arial" w:cs="Arial"/>
          <w:sz w:val="20"/>
          <w:szCs w:val="20"/>
          <w:lang w:eastAsia="en-GB"/>
        </w:rPr>
        <w:t>, “</w:t>
      </w:r>
      <w:r w:rsidRPr="008E00C0">
        <w:rPr>
          <w:rFonts w:ascii="Arial" w:eastAsia="Times New Roman" w:hAnsi="Arial" w:cs="Arial"/>
          <w:i/>
          <w:iCs/>
          <w:sz w:val="20"/>
          <w:szCs w:val="20"/>
          <w:lang w:eastAsia="en-GB"/>
        </w:rPr>
        <w:t xml:space="preserve">My view is that technology and </w:t>
      </w:r>
      <w:r w:rsidR="000F6518" w:rsidRPr="008E00C0">
        <w:rPr>
          <w:rFonts w:ascii="Arial" w:eastAsia="Times New Roman" w:hAnsi="Arial" w:cs="Arial"/>
          <w:i/>
          <w:iCs/>
          <w:sz w:val="20"/>
          <w:szCs w:val="20"/>
          <w:lang w:eastAsia="en-GB"/>
        </w:rPr>
        <w:t>digitali</w:t>
      </w:r>
      <w:r w:rsidR="00EE3875" w:rsidRPr="008E00C0">
        <w:rPr>
          <w:rFonts w:ascii="Arial" w:eastAsia="Times New Roman" w:hAnsi="Arial" w:cs="Arial"/>
          <w:i/>
          <w:iCs/>
          <w:sz w:val="20"/>
          <w:szCs w:val="20"/>
          <w:lang w:eastAsia="en-GB"/>
        </w:rPr>
        <w:t>s</w:t>
      </w:r>
      <w:r w:rsidR="000F6518" w:rsidRPr="008E00C0">
        <w:rPr>
          <w:rFonts w:ascii="Arial" w:eastAsia="Times New Roman" w:hAnsi="Arial" w:cs="Arial"/>
          <w:i/>
          <w:iCs/>
          <w:sz w:val="20"/>
          <w:szCs w:val="20"/>
          <w:lang w:eastAsia="en-GB"/>
        </w:rPr>
        <w:t xml:space="preserve">ation </w:t>
      </w:r>
      <w:r w:rsidRPr="008E00C0">
        <w:rPr>
          <w:rFonts w:ascii="Arial" w:eastAsia="Times New Roman" w:hAnsi="Arial" w:cs="Arial"/>
          <w:i/>
          <w:iCs/>
          <w:sz w:val="20"/>
          <w:szCs w:val="20"/>
          <w:lang w:eastAsia="en-GB"/>
        </w:rPr>
        <w:t>provide tools to ensure our industry will be successful and sustainable in the future. However, new technology can introduce unintended consequences if not planned, developed and introduced in a robust manner. Everyone recogni</w:t>
      </w:r>
      <w:r w:rsidR="000F6518" w:rsidRPr="008E00C0">
        <w:rPr>
          <w:rFonts w:ascii="Arial" w:eastAsia="Times New Roman" w:hAnsi="Arial" w:cs="Arial"/>
          <w:i/>
          <w:iCs/>
          <w:sz w:val="20"/>
          <w:szCs w:val="20"/>
          <w:lang w:eastAsia="en-GB"/>
        </w:rPr>
        <w:t>s</w:t>
      </w:r>
      <w:r w:rsidRPr="008E00C0">
        <w:rPr>
          <w:rFonts w:ascii="Arial" w:eastAsia="Times New Roman" w:hAnsi="Arial" w:cs="Arial"/>
          <w:i/>
          <w:iCs/>
          <w:sz w:val="20"/>
          <w:szCs w:val="20"/>
          <w:lang w:eastAsia="en-GB"/>
        </w:rPr>
        <w:t>es the benefits that ECDIS brings, but we have witnessed incidents caused through the misuse or misunderstanding of the technology.</w:t>
      </w:r>
      <w:r w:rsidR="008E00C0">
        <w:rPr>
          <w:rFonts w:ascii="Arial" w:eastAsia="Times New Roman" w:hAnsi="Arial" w:cs="Arial"/>
          <w:i/>
          <w:iCs/>
          <w:sz w:val="20"/>
          <w:szCs w:val="20"/>
          <w:lang w:eastAsia="en-GB"/>
        </w:rPr>
        <w:t xml:space="preserve"> </w:t>
      </w:r>
      <w:r w:rsidR="008E00C0" w:rsidRPr="008E00C0">
        <w:rPr>
          <w:rFonts w:ascii="Arial" w:eastAsia="Times New Roman" w:hAnsi="Arial" w:cs="Arial"/>
          <w:i/>
          <w:iCs/>
          <w:sz w:val="20"/>
          <w:szCs w:val="20"/>
          <w:lang w:eastAsia="en-GB"/>
        </w:rPr>
        <w:t>If followed, the recommendations contained in this information paper will help drive down the number of incidents associated with the use of ECDIS. I encourage all those who use ECDIS to read it and apply the recommendations</w:t>
      </w:r>
      <w:r w:rsidR="008E00C0">
        <w:rPr>
          <w:rFonts w:ascii="Arial" w:eastAsia="Times New Roman" w:hAnsi="Arial" w:cs="Arial"/>
          <w:i/>
          <w:iCs/>
          <w:sz w:val="20"/>
          <w:szCs w:val="20"/>
          <w:lang w:eastAsia="en-GB"/>
        </w:rPr>
        <w:t>.”</w:t>
      </w:r>
    </w:p>
    <w:p w14:paraId="7909D9C2" w14:textId="112B2D24" w:rsidR="00794BF4" w:rsidRPr="008E00C0" w:rsidRDefault="00794BF4" w:rsidP="00F047D1">
      <w:pPr>
        <w:pStyle w:val="PlainText"/>
        <w:rPr>
          <w:rFonts w:ascii="Arial" w:eastAsia="Times New Roman" w:hAnsi="Arial" w:cs="Arial"/>
          <w:i/>
          <w:iCs/>
          <w:sz w:val="20"/>
          <w:szCs w:val="20"/>
          <w:lang w:eastAsia="en-GB"/>
        </w:rPr>
      </w:pPr>
    </w:p>
    <w:p w14:paraId="6E703FEB" w14:textId="63302864" w:rsidR="00794BF4" w:rsidRPr="008E00C0" w:rsidRDefault="00794BF4" w:rsidP="00794BF4">
      <w:pPr>
        <w:rPr>
          <w:rFonts w:ascii="Arial" w:eastAsia="Times New Roman" w:hAnsi="Arial" w:cs="Arial"/>
          <w:color w:val="000000"/>
          <w:sz w:val="20"/>
          <w:szCs w:val="20"/>
          <w:lang w:eastAsia="en-GB"/>
        </w:rPr>
      </w:pPr>
      <w:r w:rsidRPr="008E00C0">
        <w:rPr>
          <w:rFonts w:ascii="Arial" w:eastAsia="Times New Roman" w:hAnsi="Arial" w:cs="Arial"/>
          <w:color w:val="000000"/>
          <w:sz w:val="20"/>
          <w:szCs w:val="20"/>
          <w:lang w:eastAsia="en-GB"/>
        </w:rPr>
        <w:t>The information paper, which is available to download for free from OCIMF</w:t>
      </w:r>
      <w:r w:rsidR="008E00C0">
        <w:rPr>
          <w:rFonts w:ascii="Arial" w:eastAsia="Times New Roman" w:hAnsi="Arial" w:cs="Arial"/>
          <w:color w:val="000000"/>
          <w:sz w:val="20"/>
          <w:szCs w:val="20"/>
          <w:lang w:eastAsia="en-GB"/>
        </w:rPr>
        <w:t>.org</w:t>
      </w:r>
      <w:r w:rsidR="000343A7" w:rsidRPr="008E00C0">
        <w:rPr>
          <w:rFonts w:ascii="Arial" w:eastAsia="Times New Roman" w:hAnsi="Arial" w:cs="Arial"/>
          <w:color w:val="000000"/>
          <w:sz w:val="20"/>
          <w:szCs w:val="20"/>
          <w:lang w:eastAsia="en-GB"/>
        </w:rPr>
        <w:t>,</w:t>
      </w:r>
      <w:r w:rsidRPr="008E00C0">
        <w:rPr>
          <w:rFonts w:ascii="Arial" w:eastAsia="Times New Roman" w:hAnsi="Arial" w:cs="Arial"/>
          <w:color w:val="000000"/>
          <w:sz w:val="20"/>
          <w:szCs w:val="20"/>
          <w:lang w:eastAsia="en-GB"/>
        </w:rPr>
        <w:t xml:space="preserve"> is aimed at ship owners, operators, </w:t>
      </w:r>
      <w:r w:rsidR="00F72643" w:rsidRPr="008E00C0">
        <w:rPr>
          <w:rFonts w:ascii="Arial" w:eastAsia="Times New Roman" w:hAnsi="Arial" w:cs="Arial"/>
          <w:color w:val="000000"/>
          <w:sz w:val="20"/>
          <w:szCs w:val="20"/>
          <w:lang w:eastAsia="en-GB"/>
        </w:rPr>
        <w:t>M</w:t>
      </w:r>
      <w:r w:rsidRPr="008E00C0">
        <w:rPr>
          <w:rFonts w:ascii="Arial" w:eastAsia="Times New Roman" w:hAnsi="Arial" w:cs="Arial"/>
          <w:color w:val="000000"/>
          <w:sz w:val="20"/>
          <w:szCs w:val="20"/>
          <w:lang w:eastAsia="en-GB"/>
        </w:rPr>
        <w:t xml:space="preserve">asters, </w:t>
      </w:r>
      <w:r w:rsidR="00F72643" w:rsidRPr="008E00C0">
        <w:rPr>
          <w:rFonts w:ascii="Arial" w:eastAsia="Times New Roman" w:hAnsi="Arial" w:cs="Arial"/>
          <w:color w:val="000000"/>
          <w:sz w:val="20"/>
          <w:szCs w:val="20"/>
          <w:lang w:eastAsia="en-GB"/>
        </w:rPr>
        <w:t>N</w:t>
      </w:r>
      <w:r w:rsidRPr="008E00C0">
        <w:rPr>
          <w:rFonts w:ascii="Arial" w:eastAsia="Times New Roman" w:hAnsi="Arial" w:cs="Arial"/>
          <w:color w:val="000000"/>
          <w:sz w:val="20"/>
          <w:szCs w:val="20"/>
          <w:lang w:eastAsia="en-GB"/>
        </w:rPr>
        <w:t xml:space="preserve">avigating </w:t>
      </w:r>
      <w:r w:rsidR="00F72643" w:rsidRPr="008E00C0">
        <w:rPr>
          <w:rFonts w:ascii="Arial" w:eastAsia="Times New Roman" w:hAnsi="Arial" w:cs="Arial"/>
          <w:color w:val="000000"/>
          <w:sz w:val="20"/>
          <w:szCs w:val="20"/>
          <w:lang w:eastAsia="en-GB"/>
        </w:rPr>
        <w:t>O</w:t>
      </w:r>
      <w:r w:rsidRPr="008E00C0">
        <w:rPr>
          <w:rFonts w:ascii="Arial" w:eastAsia="Times New Roman" w:hAnsi="Arial" w:cs="Arial"/>
          <w:color w:val="000000"/>
          <w:sz w:val="20"/>
          <w:szCs w:val="20"/>
          <w:lang w:eastAsia="en-GB"/>
        </w:rPr>
        <w:t xml:space="preserve">fficers and bridge team members including </w:t>
      </w:r>
      <w:r w:rsidR="007A0898" w:rsidRPr="008E00C0">
        <w:rPr>
          <w:rFonts w:ascii="Arial" w:eastAsia="Times New Roman" w:hAnsi="Arial" w:cs="Arial"/>
          <w:color w:val="000000"/>
          <w:sz w:val="20"/>
          <w:szCs w:val="20"/>
          <w:lang w:eastAsia="en-GB"/>
        </w:rPr>
        <w:t>p</w:t>
      </w:r>
      <w:r w:rsidRPr="008E00C0">
        <w:rPr>
          <w:rFonts w:ascii="Arial" w:eastAsia="Times New Roman" w:hAnsi="Arial" w:cs="Arial"/>
          <w:color w:val="000000"/>
          <w:sz w:val="20"/>
          <w:szCs w:val="20"/>
          <w:lang w:eastAsia="en-GB"/>
        </w:rPr>
        <w:t xml:space="preserve">ilots as well as ECDIS system manufacturers. Key chapters in the information paper cover ECDIS carriage requirements, ECDIS training and familiarisation, </w:t>
      </w:r>
      <w:r w:rsidR="00726739" w:rsidRPr="008E00C0">
        <w:rPr>
          <w:rFonts w:ascii="Arial" w:eastAsia="Times New Roman" w:hAnsi="Arial" w:cs="Arial"/>
          <w:color w:val="000000"/>
          <w:sz w:val="20"/>
          <w:szCs w:val="20"/>
          <w:lang w:eastAsia="en-GB"/>
        </w:rPr>
        <w:t>p</w:t>
      </w:r>
      <w:r w:rsidRPr="008E00C0">
        <w:rPr>
          <w:rFonts w:ascii="Arial" w:eastAsia="Times New Roman" w:hAnsi="Arial" w:cs="Arial"/>
          <w:color w:val="000000"/>
          <w:sz w:val="20"/>
          <w:szCs w:val="20"/>
          <w:lang w:eastAsia="en-GB"/>
        </w:rPr>
        <w:t xml:space="preserve">assage </w:t>
      </w:r>
      <w:r w:rsidR="00726739" w:rsidRPr="008E00C0">
        <w:rPr>
          <w:rFonts w:ascii="Arial" w:eastAsia="Times New Roman" w:hAnsi="Arial" w:cs="Arial"/>
          <w:color w:val="000000"/>
          <w:sz w:val="20"/>
          <w:szCs w:val="20"/>
          <w:lang w:eastAsia="en-GB"/>
        </w:rPr>
        <w:t>p</w:t>
      </w:r>
      <w:r w:rsidRPr="008E00C0">
        <w:rPr>
          <w:rFonts w:ascii="Arial" w:eastAsia="Times New Roman" w:hAnsi="Arial" w:cs="Arial"/>
          <w:color w:val="000000"/>
          <w:sz w:val="20"/>
          <w:szCs w:val="20"/>
          <w:lang w:eastAsia="en-GB"/>
        </w:rPr>
        <w:t xml:space="preserve">lanning and </w:t>
      </w:r>
      <w:r w:rsidR="00726739" w:rsidRPr="008E00C0">
        <w:rPr>
          <w:rFonts w:ascii="Arial" w:eastAsia="Times New Roman" w:hAnsi="Arial" w:cs="Arial"/>
          <w:color w:val="000000"/>
          <w:sz w:val="20"/>
          <w:szCs w:val="20"/>
          <w:lang w:eastAsia="en-GB"/>
        </w:rPr>
        <w:t>a</w:t>
      </w:r>
      <w:r w:rsidRPr="008E00C0">
        <w:rPr>
          <w:rFonts w:ascii="Arial" w:eastAsia="Times New Roman" w:hAnsi="Arial" w:cs="Arial"/>
          <w:color w:val="000000"/>
          <w:sz w:val="20"/>
          <w:szCs w:val="20"/>
          <w:lang w:eastAsia="en-GB"/>
        </w:rPr>
        <w:t xml:space="preserve">larm </w:t>
      </w:r>
      <w:r w:rsidR="00726739" w:rsidRPr="008E00C0">
        <w:rPr>
          <w:rFonts w:ascii="Arial" w:eastAsia="Times New Roman" w:hAnsi="Arial" w:cs="Arial"/>
          <w:color w:val="000000"/>
          <w:sz w:val="20"/>
          <w:szCs w:val="20"/>
          <w:lang w:eastAsia="en-GB"/>
        </w:rPr>
        <w:t>m</w:t>
      </w:r>
      <w:r w:rsidRPr="008E00C0">
        <w:rPr>
          <w:rFonts w:ascii="Arial" w:eastAsia="Times New Roman" w:hAnsi="Arial" w:cs="Arial"/>
          <w:color w:val="000000"/>
          <w:sz w:val="20"/>
          <w:szCs w:val="20"/>
          <w:lang w:eastAsia="en-GB"/>
        </w:rPr>
        <w:t xml:space="preserve">anagement. </w:t>
      </w:r>
    </w:p>
    <w:p w14:paraId="27A7B5A9" w14:textId="77777777" w:rsidR="00726739" w:rsidRPr="008E00C0" w:rsidRDefault="00726739" w:rsidP="00794BF4">
      <w:pPr>
        <w:pStyle w:val="PlainText"/>
        <w:rPr>
          <w:rFonts w:ascii="Arial" w:eastAsia="Times New Roman" w:hAnsi="Arial" w:cs="Arial"/>
          <w:i/>
          <w:iCs/>
          <w:sz w:val="20"/>
          <w:szCs w:val="20"/>
          <w:lang w:eastAsia="en-GB"/>
        </w:rPr>
      </w:pPr>
    </w:p>
    <w:p w14:paraId="2645EA90" w14:textId="39E0B70A" w:rsidR="00F047D1" w:rsidRPr="008E00C0" w:rsidRDefault="00F047D1" w:rsidP="00F047D1">
      <w:pPr>
        <w:pStyle w:val="PlainText"/>
        <w:rPr>
          <w:rFonts w:ascii="Arial" w:eastAsia="Times New Roman" w:hAnsi="Arial" w:cs="Arial"/>
          <w:sz w:val="20"/>
          <w:szCs w:val="20"/>
          <w:lang w:eastAsia="en-GB"/>
        </w:rPr>
      </w:pPr>
      <w:r w:rsidRPr="008E00C0">
        <w:rPr>
          <w:rFonts w:ascii="Arial" w:eastAsia="Times New Roman" w:hAnsi="Arial" w:cs="Arial"/>
          <w:sz w:val="20"/>
          <w:szCs w:val="20"/>
          <w:lang w:eastAsia="en-GB"/>
        </w:rPr>
        <w:t xml:space="preserve">The </w:t>
      </w:r>
      <w:r w:rsidR="008168BF" w:rsidRPr="008E00C0">
        <w:rPr>
          <w:rFonts w:ascii="Arial" w:eastAsia="Times New Roman" w:hAnsi="Arial" w:cs="Arial"/>
          <w:sz w:val="20"/>
          <w:szCs w:val="20"/>
          <w:lang w:eastAsia="en-GB"/>
        </w:rPr>
        <w:t xml:space="preserve">information </w:t>
      </w:r>
      <w:r w:rsidRPr="008E00C0">
        <w:rPr>
          <w:rFonts w:ascii="Arial" w:eastAsia="Times New Roman" w:hAnsi="Arial" w:cs="Arial"/>
          <w:sz w:val="20"/>
          <w:szCs w:val="20"/>
          <w:lang w:eastAsia="en-GB"/>
        </w:rPr>
        <w:t xml:space="preserve">paper is available and free to download from </w:t>
      </w:r>
      <w:hyperlink r:id="rId11" w:history="1">
        <w:r w:rsidRPr="008E00C0">
          <w:rPr>
            <w:rStyle w:val="Hyperlink"/>
            <w:rFonts w:ascii="Arial" w:eastAsia="Times New Roman" w:hAnsi="Arial" w:cs="Arial"/>
            <w:sz w:val="20"/>
            <w:szCs w:val="20"/>
            <w:lang w:eastAsia="en-GB"/>
          </w:rPr>
          <w:t>www.ocimf.org</w:t>
        </w:r>
      </w:hyperlink>
      <w:r w:rsidRPr="008E00C0">
        <w:rPr>
          <w:rFonts w:ascii="Arial" w:eastAsia="Times New Roman" w:hAnsi="Arial" w:cs="Arial"/>
          <w:sz w:val="20"/>
          <w:szCs w:val="20"/>
          <w:lang w:eastAsia="en-GB"/>
        </w:rPr>
        <w:t>.</w:t>
      </w:r>
    </w:p>
    <w:p w14:paraId="7CDABAFE" w14:textId="6E44A399" w:rsidR="00EE3875" w:rsidRPr="008E00C0" w:rsidRDefault="00EE3875" w:rsidP="00F047D1">
      <w:pPr>
        <w:pStyle w:val="PlainText"/>
        <w:rPr>
          <w:rFonts w:ascii="Arial" w:eastAsia="Times New Roman" w:hAnsi="Arial" w:cs="Arial"/>
          <w:sz w:val="20"/>
          <w:szCs w:val="20"/>
          <w:lang w:eastAsia="en-GB"/>
        </w:rPr>
      </w:pPr>
    </w:p>
    <w:p w14:paraId="5A451233" w14:textId="3DFE029F" w:rsidR="00EE3875" w:rsidRPr="008E00C0" w:rsidRDefault="00794BF4" w:rsidP="00F578CF">
      <w:pPr>
        <w:pStyle w:val="PlainText"/>
        <w:jc w:val="center"/>
        <w:rPr>
          <w:rFonts w:ascii="Arial" w:eastAsia="Times New Roman" w:hAnsi="Arial" w:cs="Arial"/>
          <w:sz w:val="20"/>
          <w:szCs w:val="20"/>
          <w:lang w:eastAsia="en-GB"/>
        </w:rPr>
      </w:pPr>
      <w:r w:rsidRPr="008E00C0">
        <w:rPr>
          <w:rFonts w:ascii="Arial" w:eastAsia="Times New Roman" w:hAnsi="Arial" w:cs="Arial"/>
          <w:sz w:val="20"/>
          <w:szCs w:val="20"/>
          <w:lang w:eastAsia="en-GB"/>
        </w:rPr>
        <w:t>-ends-</w:t>
      </w:r>
    </w:p>
    <w:p w14:paraId="4A9DBA06" w14:textId="77777777" w:rsidR="00550EE4" w:rsidRPr="008E00C0" w:rsidRDefault="00550EE4" w:rsidP="00F16197">
      <w:pPr>
        <w:pBdr>
          <w:bottom w:val="single" w:sz="6" w:space="1" w:color="auto"/>
        </w:pBdr>
        <w:rPr>
          <w:rFonts w:ascii="Arial" w:hAnsi="Arial" w:cs="Arial"/>
          <w:color w:val="000000"/>
          <w:sz w:val="20"/>
          <w:szCs w:val="20"/>
        </w:rPr>
      </w:pPr>
    </w:p>
    <w:p w14:paraId="1FF6522C" w14:textId="77777777" w:rsidR="00550EE4" w:rsidRPr="008E00C0" w:rsidRDefault="00550EE4" w:rsidP="00AD2769">
      <w:pPr>
        <w:spacing w:after="150"/>
        <w:rPr>
          <w:rFonts w:ascii="Arial" w:eastAsia="Times New Roman" w:hAnsi="Arial" w:cs="Arial"/>
          <w:color w:val="000000"/>
          <w:sz w:val="20"/>
          <w:szCs w:val="20"/>
          <w:lang w:eastAsia="en-GB"/>
        </w:rPr>
      </w:pPr>
      <w:r w:rsidRPr="008E00C0">
        <w:rPr>
          <w:rFonts w:ascii="Arial" w:eastAsia="Times New Roman" w:hAnsi="Arial" w:cs="Arial"/>
          <w:b/>
          <w:bCs/>
          <w:color w:val="000000"/>
          <w:sz w:val="20"/>
          <w:szCs w:val="20"/>
          <w:lang w:eastAsia="en-GB"/>
        </w:rPr>
        <w:t>Notes to Editor</w:t>
      </w:r>
      <w:r w:rsidRPr="008E00C0">
        <w:rPr>
          <w:rFonts w:ascii="Arial" w:eastAsia="Times New Roman" w:hAnsi="Arial" w:cs="Arial"/>
          <w:color w:val="000000"/>
          <w:sz w:val="20"/>
          <w:szCs w:val="20"/>
          <w:lang w:eastAsia="en-GB"/>
        </w:rPr>
        <w:t xml:space="preserve"> </w:t>
      </w:r>
    </w:p>
    <w:p w14:paraId="613B0BBA" w14:textId="77777777" w:rsidR="004C29DD" w:rsidRPr="008E00C0" w:rsidRDefault="004C29DD" w:rsidP="004C29DD">
      <w:pPr>
        <w:pStyle w:val="Default"/>
        <w:numPr>
          <w:ilvl w:val="0"/>
          <w:numId w:val="1"/>
        </w:numPr>
        <w:spacing w:before="100" w:after="120" w:line="161" w:lineRule="atLeast"/>
        <w:rPr>
          <w:rFonts w:ascii="Arial" w:hAnsi="Arial" w:cs="Arial"/>
          <w:bCs/>
          <w:sz w:val="18"/>
          <w:szCs w:val="18"/>
        </w:rPr>
      </w:pPr>
      <w:r w:rsidRPr="008E00C0">
        <w:rPr>
          <w:rFonts w:ascii="Arial" w:hAnsi="Arial" w:cs="Arial"/>
          <w:bCs/>
          <w:sz w:val="18"/>
          <w:szCs w:val="18"/>
        </w:rPr>
        <w:t xml:space="preserve">The Oil Companies International Marine Forum (OCIMF) is a voluntary association of oil companies with an interest in the shipment and </w:t>
      </w:r>
      <w:proofErr w:type="spellStart"/>
      <w:r w:rsidRPr="008E00C0">
        <w:rPr>
          <w:rFonts w:ascii="Arial" w:hAnsi="Arial" w:cs="Arial"/>
          <w:bCs/>
          <w:sz w:val="18"/>
          <w:szCs w:val="18"/>
        </w:rPr>
        <w:t>terminalling</w:t>
      </w:r>
      <w:proofErr w:type="spellEnd"/>
      <w:r w:rsidRPr="008E00C0">
        <w:rPr>
          <w:rFonts w:ascii="Arial" w:hAnsi="Arial" w:cs="Arial"/>
          <w:bCs/>
          <w:sz w:val="18"/>
          <w:szCs w:val="18"/>
        </w:rPr>
        <w:t xml:space="preserve"> of crude oil, oil products, petrochemicals and gas. OCIMF focuses exclusively on preventing harm to people and the environment by promoting best practice in the design, construction and operation of tankers, barges and offshore vessels and their interfaces with terminals.</w:t>
      </w:r>
    </w:p>
    <w:p w14:paraId="2E705ED3" w14:textId="40C327D0" w:rsidR="004C29DD" w:rsidRPr="008E00C0" w:rsidRDefault="004C29DD" w:rsidP="004C29DD">
      <w:pPr>
        <w:pStyle w:val="Default"/>
        <w:spacing w:before="100" w:after="120" w:line="161" w:lineRule="atLeast"/>
        <w:ind w:left="360"/>
        <w:rPr>
          <w:rFonts w:ascii="Arial" w:hAnsi="Arial" w:cs="Arial"/>
          <w:bCs/>
          <w:sz w:val="18"/>
          <w:szCs w:val="18"/>
        </w:rPr>
      </w:pPr>
      <w:r w:rsidRPr="008E00C0">
        <w:rPr>
          <w:rFonts w:ascii="Arial" w:hAnsi="Arial" w:cs="Arial"/>
          <w:b/>
          <w:sz w:val="18"/>
          <w:szCs w:val="18"/>
        </w:rPr>
        <w:t>Vision</w:t>
      </w:r>
      <w:r w:rsidR="008E00C0">
        <w:rPr>
          <w:rFonts w:ascii="Arial" w:hAnsi="Arial" w:cs="Arial"/>
          <w:b/>
          <w:sz w:val="18"/>
          <w:szCs w:val="18"/>
        </w:rPr>
        <w:t xml:space="preserve"> </w:t>
      </w:r>
      <w:r w:rsidRPr="008E00C0">
        <w:rPr>
          <w:rFonts w:ascii="Arial" w:hAnsi="Arial" w:cs="Arial"/>
          <w:bCs/>
          <w:sz w:val="18"/>
          <w:szCs w:val="18"/>
        </w:rPr>
        <w:t>A global marine industry that causes no harm to people or the environment.</w:t>
      </w:r>
    </w:p>
    <w:p w14:paraId="27F289AA" w14:textId="0AFED885" w:rsidR="004C29DD" w:rsidRPr="008E00C0" w:rsidRDefault="004C29DD" w:rsidP="004C29DD">
      <w:pPr>
        <w:pStyle w:val="Default"/>
        <w:spacing w:before="100" w:after="120" w:line="161" w:lineRule="atLeast"/>
        <w:ind w:left="360"/>
        <w:rPr>
          <w:rFonts w:ascii="Arial" w:hAnsi="Arial" w:cs="Arial"/>
          <w:bCs/>
          <w:sz w:val="18"/>
          <w:szCs w:val="18"/>
        </w:rPr>
      </w:pPr>
      <w:r w:rsidRPr="008E00C0">
        <w:rPr>
          <w:rFonts w:ascii="Arial" w:hAnsi="Arial" w:cs="Arial"/>
          <w:b/>
          <w:sz w:val="18"/>
          <w:szCs w:val="18"/>
        </w:rPr>
        <w:t>Mission</w:t>
      </w:r>
      <w:r w:rsidR="008E00C0">
        <w:rPr>
          <w:rFonts w:ascii="Arial" w:hAnsi="Arial" w:cs="Arial"/>
          <w:b/>
          <w:sz w:val="18"/>
          <w:szCs w:val="18"/>
        </w:rPr>
        <w:t xml:space="preserve"> </w:t>
      </w:r>
      <w:r w:rsidRPr="008E00C0">
        <w:rPr>
          <w:rFonts w:ascii="Arial" w:hAnsi="Arial" w:cs="Arial"/>
          <w:bCs/>
          <w:sz w:val="18"/>
          <w:szCs w:val="18"/>
        </w:rPr>
        <w:t xml:space="preserve">To lead the global marine industry in the promotion of safe and environmentally responsible transportation of crude oil, oil products, petrochemicals and gas, and to drive the same values in the management of related offshore marine operations. </w:t>
      </w:r>
      <w:r w:rsidRPr="008E00C0">
        <w:rPr>
          <w:rFonts w:ascii="Arial" w:hAnsi="Arial" w:cs="Arial"/>
          <w:bCs/>
          <w:sz w:val="18"/>
          <w:szCs w:val="18"/>
        </w:rPr>
        <w:br/>
      </w:r>
      <w:r w:rsidRPr="008E00C0">
        <w:rPr>
          <w:rFonts w:ascii="Arial" w:hAnsi="Arial" w:cs="Arial"/>
          <w:bCs/>
          <w:sz w:val="18"/>
          <w:szCs w:val="18"/>
        </w:rPr>
        <w:br/>
        <w:t>We do this by developing best practices in the design, construction and safe</w:t>
      </w:r>
      <w:r w:rsidRPr="008E00C0">
        <w:rPr>
          <w:rFonts w:ascii="Arial" w:hAnsi="Arial" w:cs="Arial"/>
          <w:bCs/>
          <w:sz w:val="18"/>
          <w:szCs w:val="18"/>
        </w:rPr>
        <w:br/>
        <w:t>operation of tankers, barges and offshore vessels and their interfaces with terminals and considering human factors in everything we do</w:t>
      </w:r>
    </w:p>
    <w:p w14:paraId="70107794" w14:textId="56D7C368" w:rsidR="00AC6210" w:rsidRPr="008E00C0" w:rsidRDefault="00AC6210" w:rsidP="004C29DD">
      <w:pPr>
        <w:autoSpaceDE w:val="0"/>
        <w:autoSpaceDN w:val="0"/>
        <w:adjustRightInd w:val="0"/>
        <w:ind w:left="360"/>
        <w:rPr>
          <w:rFonts w:ascii="Arial" w:hAnsi="Arial" w:cs="Arial"/>
          <w:sz w:val="18"/>
          <w:szCs w:val="18"/>
          <w:lang w:eastAsia="en-GB"/>
        </w:rPr>
      </w:pPr>
    </w:p>
    <w:p w14:paraId="58D46ED3" w14:textId="51BBA0D6" w:rsidR="00550EE4" w:rsidRPr="008E00C0" w:rsidRDefault="008E00C0" w:rsidP="00550EE4">
      <w:pPr>
        <w:pStyle w:val="Default"/>
        <w:numPr>
          <w:ilvl w:val="0"/>
          <w:numId w:val="1"/>
        </w:numPr>
        <w:spacing w:before="100" w:after="120" w:line="161" w:lineRule="atLeast"/>
        <w:rPr>
          <w:rFonts w:ascii="Arial" w:hAnsi="Arial" w:cs="Arial"/>
          <w:bCs/>
          <w:sz w:val="18"/>
          <w:szCs w:val="18"/>
        </w:rPr>
      </w:pPr>
      <w:r w:rsidRPr="008E00C0">
        <w:rPr>
          <w:rFonts w:ascii="Arial" w:hAnsi="Arial" w:cs="Arial"/>
          <w:bCs/>
          <w:sz w:val="18"/>
          <w:szCs w:val="18"/>
        </w:rPr>
        <w:t>Cover image and Rob Drysdale photo available on request.</w:t>
      </w:r>
    </w:p>
    <w:p w14:paraId="39E3EBC6" w14:textId="77777777" w:rsidR="00550EE4" w:rsidRPr="008E00C0" w:rsidRDefault="00550EE4" w:rsidP="00D02581">
      <w:pPr>
        <w:pStyle w:val="NormalWeb"/>
        <w:pBdr>
          <w:top w:val="single" w:sz="4" w:space="1" w:color="auto"/>
        </w:pBdr>
        <w:rPr>
          <w:rFonts w:ascii="Arial" w:hAnsi="Arial" w:cs="Arial"/>
          <w:color w:val="000000"/>
          <w:sz w:val="18"/>
          <w:szCs w:val="18"/>
        </w:rPr>
      </w:pPr>
      <w:r w:rsidRPr="008E00C0">
        <w:rPr>
          <w:rFonts w:ascii="Arial" w:hAnsi="Arial" w:cs="Arial"/>
          <w:b/>
          <w:color w:val="000000"/>
          <w:sz w:val="18"/>
          <w:szCs w:val="18"/>
        </w:rPr>
        <w:t xml:space="preserve">Enquiries </w:t>
      </w:r>
      <w:r w:rsidRPr="008E00C0">
        <w:rPr>
          <w:rFonts w:ascii="Arial" w:hAnsi="Arial" w:cs="Arial"/>
          <w:color w:val="000000"/>
          <w:sz w:val="18"/>
          <w:szCs w:val="18"/>
        </w:rPr>
        <w:t>For further information contact Kelly Hadley, Publi</w:t>
      </w:r>
      <w:r w:rsidR="00AC6210" w:rsidRPr="008E00C0">
        <w:rPr>
          <w:rFonts w:ascii="Arial" w:hAnsi="Arial" w:cs="Arial"/>
          <w:color w:val="000000"/>
          <w:sz w:val="18"/>
          <w:szCs w:val="18"/>
        </w:rPr>
        <w:t>shing</w:t>
      </w:r>
      <w:r w:rsidRPr="008E00C0">
        <w:rPr>
          <w:rFonts w:ascii="Arial" w:hAnsi="Arial" w:cs="Arial"/>
          <w:color w:val="000000"/>
          <w:sz w:val="18"/>
          <w:szCs w:val="18"/>
        </w:rPr>
        <w:t xml:space="preserve"> and Communications Manager, OCIMF on 020 7654 1227 or </w:t>
      </w:r>
      <w:hyperlink r:id="rId12" w:history="1">
        <w:r w:rsidRPr="008E00C0">
          <w:rPr>
            <w:rStyle w:val="Hyperlink"/>
            <w:rFonts w:ascii="Arial" w:hAnsi="Arial" w:cs="Arial"/>
            <w:sz w:val="18"/>
            <w:szCs w:val="18"/>
          </w:rPr>
          <w:t>kelly.hadley@ocimf.org</w:t>
        </w:r>
      </w:hyperlink>
      <w:r w:rsidRPr="008E00C0">
        <w:rPr>
          <w:rFonts w:ascii="Arial" w:hAnsi="Arial" w:cs="Arial"/>
          <w:color w:val="000000"/>
          <w:sz w:val="18"/>
          <w:szCs w:val="18"/>
        </w:rPr>
        <w:t xml:space="preserve">. </w:t>
      </w:r>
    </w:p>
    <w:sectPr w:rsidR="00550EE4" w:rsidRPr="008E00C0" w:rsidSect="008E00C0">
      <w:headerReference w:type="default" r:id="rId13"/>
      <w:pgSz w:w="11906" w:h="16838"/>
      <w:pgMar w:top="1440" w:right="1440"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A1C4E4" w14:textId="77777777" w:rsidR="00411148" w:rsidRDefault="00411148">
      <w:r>
        <w:separator/>
      </w:r>
    </w:p>
  </w:endnote>
  <w:endnote w:type="continuationSeparator" w:id="0">
    <w:p w14:paraId="5EFF4D78" w14:textId="77777777" w:rsidR="00411148" w:rsidRDefault="004111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ource Sans Pro">
    <w:panose1 w:val="020B0503030403020204"/>
    <w:charset w:val="00"/>
    <w:family w:val="swiss"/>
    <w:pitch w:val="variable"/>
    <w:sig w:usb0="600002F7" w:usb1="02000001" w:usb2="00000000" w:usb3="00000000" w:csb0="0000019F" w:csb1="00000000"/>
  </w:font>
  <w:font w:name="Segoe UI">
    <w:panose1 w:val="020B0604020202020204"/>
    <w:charset w:val="00"/>
    <w:family w:val="swiss"/>
    <w:pitch w:val="variable"/>
    <w:sig w:usb0="E4002EFF" w:usb1="C000E47F"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98BE72" w14:textId="77777777" w:rsidR="00411148" w:rsidRDefault="00411148">
      <w:r>
        <w:separator/>
      </w:r>
    </w:p>
  </w:footnote>
  <w:footnote w:type="continuationSeparator" w:id="0">
    <w:p w14:paraId="367BD4A0" w14:textId="77777777" w:rsidR="00411148" w:rsidRDefault="004111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001112" w14:textId="77777777" w:rsidR="00372069" w:rsidRDefault="00411148" w:rsidP="00372069">
    <w:pPr>
      <w:jc w:val="center"/>
      <w:rPr>
        <w:rFonts w:ascii="Arial" w:hAnsi="Arial" w:cs="Arial"/>
        <w:b/>
      </w:rPr>
    </w:pPr>
  </w:p>
  <w:p w14:paraId="669BD314" w14:textId="0C28ACFF" w:rsidR="00553E76" w:rsidRPr="00372069" w:rsidRDefault="003D6EAC" w:rsidP="00372069">
    <w:pPr>
      <w:jc w:val="center"/>
      <w:rPr>
        <w:rFonts w:ascii="Arial" w:hAnsi="Arial" w:cs="Arial"/>
        <w:b/>
      </w:rPr>
    </w:pPr>
    <w:r>
      <w:rPr>
        <w:rFonts w:ascii="Arial" w:hAnsi="Arial" w:cs="Arial"/>
        <w:b/>
        <w:noProof/>
      </w:rPr>
      <w:drawing>
        <wp:inline distT="0" distB="0" distL="0" distR="0" wp14:anchorId="0F8169DD" wp14:editId="7C959BA0">
          <wp:extent cx="2409825" cy="636764"/>
          <wp:effectExtent l="0" t="0" r="0" b="0"/>
          <wp:docPr id="1" name="Picture 1" descr="A picture containing sign,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C_LOGO7465_50TH_ANNIVERSARY_FINAL_LINEAR.png"/>
                  <pic:cNvPicPr/>
                </pic:nvPicPr>
                <pic:blipFill>
                  <a:blip r:embed="rId1">
                    <a:extLst>
                      <a:ext uri="{28A0092B-C50C-407E-A947-70E740481C1C}">
                        <a14:useLocalDpi xmlns:a14="http://schemas.microsoft.com/office/drawing/2010/main" val="0"/>
                      </a:ext>
                    </a:extLst>
                  </a:blip>
                  <a:stretch>
                    <a:fillRect/>
                  </a:stretch>
                </pic:blipFill>
                <pic:spPr>
                  <a:xfrm>
                    <a:off x="0" y="0"/>
                    <a:ext cx="2435886" cy="6436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540907"/>
    <w:multiLevelType w:val="hybridMultilevel"/>
    <w:tmpl w:val="F21806CA"/>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17064"/>
    <w:rsid w:val="000310B5"/>
    <w:rsid w:val="000343A7"/>
    <w:rsid w:val="00041241"/>
    <w:rsid w:val="000455FF"/>
    <w:rsid w:val="00057B7D"/>
    <w:rsid w:val="000716BA"/>
    <w:rsid w:val="00095DBD"/>
    <w:rsid w:val="000A4048"/>
    <w:rsid w:val="000E59BA"/>
    <w:rsid w:val="000F6518"/>
    <w:rsid w:val="00143396"/>
    <w:rsid w:val="00150A84"/>
    <w:rsid w:val="00177968"/>
    <w:rsid w:val="00187E1D"/>
    <w:rsid w:val="001C61C7"/>
    <w:rsid w:val="001F1E18"/>
    <w:rsid w:val="00226E82"/>
    <w:rsid w:val="00247C9A"/>
    <w:rsid w:val="002C06CA"/>
    <w:rsid w:val="00365EC6"/>
    <w:rsid w:val="00380C7D"/>
    <w:rsid w:val="00385CE1"/>
    <w:rsid w:val="003D10C8"/>
    <w:rsid w:val="003D6EAC"/>
    <w:rsid w:val="00401B70"/>
    <w:rsid w:val="00405515"/>
    <w:rsid w:val="00411148"/>
    <w:rsid w:val="004A655B"/>
    <w:rsid w:val="004C1236"/>
    <w:rsid w:val="004C29DD"/>
    <w:rsid w:val="004E7164"/>
    <w:rsid w:val="00550EE4"/>
    <w:rsid w:val="0056554F"/>
    <w:rsid w:val="00583D02"/>
    <w:rsid w:val="00586D12"/>
    <w:rsid w:val="00593CEC"/>
    <w:rsid w:val="005F3087"/>
    <w:rsid w:val="0060704B"/>
    <w:rsid w:val="00611D74"/>
    <w:rsid w:val="00624872"/>
    <w:rsid w:val="006304C9"/>
    <w:rsid w:val="00686B43"/>
    <w:rsid w:val="006A3076"/>
    <w:rsid w:val="006D782C"/>
    <w:rsid w:val="00726739"/>
    <w:rsid w:val="00751C40"/>
    <w:rsid w:val="00794BF4"/>
    <w:rsid w:val="007A0898"/>
    <w:rsid w:val="007B7ECA"/>
    <w:rsid w:val="007E58A3"/>
    <w:rsid w:val="007F5B8C"/>
    <w:rsid w:val="008168BF"/>
    <w:rsid w:val="00820047"/>
    <w:rsid w:val="00883345"/>
    <w:rsid w:val="008A1C71"/>
    <w:rsid w:val="008A2E49"/>
    <w:rsid w:val="008A5AD7"/>
    <w:rsid w:val="008C0B72"/>
    <w:rsid w:val="008E00C0"/>
    <w:rsid w:val="008F6EB6"/>
    <w:rsid w:val="009223FD"/>
    <w:rsid w:val="0093258B"/>
    <w:rsid w:val="009962E3"/>
    <w:rsid w:val="009D54F1"/>
    <w:rsid w:val="00A0087A"/>
    <w:rsid w:val="00A44DEC"/>
    <w:rsid w:val="00A64344"/>
    <w:rsid w:val="00A716CD"/>
    <w:rsid w:val="00A81245"/>
    <w:rsid w:val="00AC6210"/>
    <w:rsid w:val="00AE4477"/>
    <w:rsid w:val="00AF2C69"/>
    <w:rsid w:val="00B1296C"/>
    <w:rsid w:val="00B404D4"/>
    <w:rsid w:val="00BA5F40"/>
    <w:rsid w:val="00BE29CD"/>
    <w:rsid w:val="00C037BF"/>
    <w:rsid w:val="00C07BFD"/>
    <w:rsid w:val="00C3423C"/>
    <w:rsid w:val="00C45E59"/>
    <w:rsid w:val="00C4652F"/>
    <w:rsid w:val="00C76589"/>
    <w:rsid w:val="00C97F79"/>
    <w:rsid w:val="00CD4BD4"/>
    <w:rsid w:val="00D022EB"/>
    <w:rsid w:val="00D045F8"/>
    <w:rsid w:val="00D406F6"/>
    <w:rsid w:val="00D43B1F"/>
    <w:rsid w:val="00D45C36"/>
    <w:rsid w:val="00D52160"/>
    <w:rsid w:val="00D60640"/>
    <w:rsid w:val="00D62925"/>
    <w:rsid w:val="00D958DF"/>
    <w:rsid w:val="00DE34C9"/>
    <w:rsid w:val="00DF12AE"/>
    <w:rsid w:val="00E148E8"/>
    <w:rsid w:val="00E21B87"/>
    <w:rsid w:val="00E46C9A"/>
    <w:rsid w:val="00E46FA8"/>
    <w:rsid w:val="00E71F23"/>
    <w:rsid w:val="00EE3875"/>
    <w:rsid w:val="00F047D1"/>
    <w:rsid w:val="00F31A0A"/>
    <w:rsid w:val="00F55B4C"/>
    <w:rsid w:val="00F578CF"/>
    <w:rsid w:val="00F72643"/>
    <w:rsid w:val="00F971B8"/>
    <w:rsid w:val="00FA7FA3"/>
    <w:rsid w:val="00FE36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2C67B0"/>
  <w15:chartTrackingRefBased/>
  <w15:docId w15:val="{4D0C3924-5866-4D42-9368-71042922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paragraph" w:customStyle="1" w:styleId="lead">
    <w:name w:val="lead"/>
    <w:basedOn w:val="Normal"/>
    <w:rsid w:val="004C29DD"/>
    <w:pPr>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C29DD"/>
    <w:rPr>
      <w:b/>
      <w:bCs/>
    </w:rPr>
  </w:style>
  <w:style w:type="paragraph" w:styleId="Header">
    <w:name w:val="header"/>
    <w:basedOn w:val="Normal"/>
    <w:link w:val="HeaderChar"/>
    <w:uiPriority w:val="99"/>
    <w:unhideWhenUsed/>
    <w:rsid w:val="003D6EAC"/>
    <w:pPr>
      <w:tabs>
        <w:tab w:val="center" w:pos="4513"/>
        <w:tab w:val="right" w:pos="9026"/>
      </w:tabs>
    </w:pPr>
  </w:style>
  <w:style w:type="character" w:customStyle="1" w:styleId="HeaderChar">
    <w:name w:val="Header Char"/>
    <w:basedOn w:val="DefaultParagraphFont"/>
    <w:link w:val="Header"/>
    <w:uiPriority w:val="99"/>
    <w:rsid w:val="003D6EAC"/>
  </w:style>
  <w:style w:type="paragraph" w:styleId="Footer">
    <w:name w:val="footer"/>
    <w:basedOn w:val="Normal"/>
    <w:link w:val="FooterChar"/>
    <w:uiPriority w:val="99"/>
    <w:unhideWhenUsed/>
    <w:rsid w:val="003D6EAC"/>
    <w:pPr>
      <w:tabs>
        <w:tab w:val="center" w:pos="4513"/>
        <w:tab w:val="right" w:pos="9026"/>
      </w:tabs>
    </w:pPr>
  </w:style>
  <w:style w:type="character" w:customStyle="1" w:styleId="FooterChar">
    <w:name w:val="Footer Char"/>
    <w:basedOn w:val="DefaultParagraphFont"/>
    <w:link w:val="Footer"/>
    <w:uiPriority w:val="99"/>
    <w:rsid w:val="003D6EAC"/>
  </w:style>
  <w:style w:type="character" w:styleId="CommentReference">
    <w:name w:val="annotation reference"/>
    <w:basedOn w:val="DefaultParagraphFont"/>
    <w:uiPriority w:val="99"/>
    <w:semiHidden/>
    <w:unhideWhenUsed/>
    <w:rsid w:val="006D782C"/>
    <w:rPr>
      <w:sz w:val="16"/>
      <w:szCs w:val="16"/>
    </w:rPr>
  </w:style>
  <w:style w:type="paragraph" w:styleId="CommentText">
    <w:name w:val="annotation text"/>
    <w:basedOn w:val="Normal"/>
    <w:link w:val="CommentTextChar"/>
    <w:uiPriority w:val="99"/>
    <w:semiHidden/>
    <w:unhideWhenUsed/>
    <w:rsid w:val="006D782C"/>
    <w:rPr>
      <w:sz w:val="20"/>
      <w:szCs w:val="20"/>
    </w:rPr>
  </w:style>
  <w:style w:type="character" w:customStyle="1" w:styleId="CommentTextChar">
    <w:name w:val="Comment Text Char"/>
    <w:basedOn w:val="DefaultParagraphFont"/>
    <w:link w:val="CommentText"/>
    <w:uiPriority w:val="99"/>
    <w:semiHidden/>
    <w:rsid w:val="006D782C"/>
    <w:rPr>
      <w:sz w:val="20"/>
      <w:szCs w:val="20"/>
    </w:rPr>
  </w:style>
  <w:style w:type="paragraph" w:styleId="CommentSubject">
    <w:name w:val="annotation subject"/>
    <w:basedOn w:val="CommentText"/>
    <w:next w:val="CommentText"/>
    <w:link w:val="CommentSubjectChar"/>
    <w:uiPriority w:val="99"/>
    <w:semiHidden/>
    <w:unhideWhenUsed/>
    <w:rsid w:val="006D782C"/>
    <w:rPr>
      <w:b/>
      <w:bCs/>
    </w:rPr>
  </w:style>
  <w:style w:type="character" w:customStyle="1" w:styleId="CommentSubjectChar">
    <w:name w:val="Comment Subject Char"/>
    <w:basedOn w:val="CommentTextChar"/>
    <w:link w:val="CommentSubject"/>
    <w:uiPriority w:val="99"/>
    <w:semiHidden/>
    <w:rsid w:val="006D782C"/>
    <w:rPr>
      <w:b/>
      <w:bCs/>
      <w:sz w:val="20"/>
      <w:szCs w:val="20"/>
    </w:rPr>
  </w:style>
  <w:style w:type="paragraph" w:styleId="BalloonText">
    <w:name w:val="Balloon Text"/>
    <w:basedOn w:val="Normal"/>
    <w:link w:val="BalloonTextChar"/>
    <w:uiPriority w:val="99"/>
    <w:semiHidden/>
    <w:unhideWhenUsed/>
    <w:rsid w:val="006D78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78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8474655">
      <w:bodyDiv w:val="1"/>
      <w:marLeft w:val="0"/>
      <w:marRight w:val="0"/>
      <w:marTop w:val="0"/>
      <w:marBottom w:val="0"/>
      <w:divBdr>
        <w:top w:val="none" w:sz="0" w:space="0" w:color="auto"/>
        <w:left w:val="none" w:sz="0" w:space="0" w:color="auto"/>
        <w:bottom w:val="none" w:sz="0" w:space="0" w:color="auto"/>
        <w:right w:val="none" w:sz="0" w:space="0" w:color="auto"/>
      </w:divBdr>
    </w:div>
    <w:div w:id="19081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kelly.hadley@ocimf.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cimf.org"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EDE0781D27974787012D9063698481" ma:contentTypeVersion="13" ma:contentTypeDescription="Create a new document." ma:contentTypeScope="" ma:versionID="40a0b6d07c1eb841610cefb6300a28ad">
  <xsd:schema xmlns:xsd="http://www.w3.org/2001/XMLSchema" xmlns:xs="http://www.w3.org/2001/XMLSchema" xmlns:p="http://schemas.microsoft.com/office/2006/metadata/properties" xmlns:ns2="2ef8302e-8f7b-4343-8530-09abb4f9c698" xmlns:ns3="9e79899f-8433-4579-bcb1-791005b5f86e" targetNamespace="http://schemas.microsoft.com/office/2006/metadata/properties" ma:root="true" ma:fieldsID="7c5ca4c41d29f4c6f970b9cef6b53b73" ns2:_="" ns3:_="">
    <xsd:import namespace="2ef8302e-8f7b-4343-8530-09abb4f9c698"/>
    <xsd:import namespace="9e79899f-8433-4579-bcb1-791005b5f8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8302e-8f7b-4343-8530-09abb4f9c6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79899f-8433-4579-bcb1-791005b5f8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FE4EBE-E7D3-449D-A227-E4DC2889F7B2}">
  <ds:schemaRefs>
    <ds:schemaRef ds:uri="http://schemas.microsoft.com/sharepoint/v3/contenttype/forms"/>
  </ds:schemaRefs>
</ds:datastoreItem>
</file>

<file path=customXml/itemProps2.xml><?xml version="1.0" encoding="utf-8"?>
<ds:datastoreItem xmlns:ds="http://schemas.openxmlformats.org/officeDocument/2006/customXml" ds:itemID="{4F8D928B-AB9B-4377-B6A0-777D063A3CE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4C3937E-8277-4B4D-9E84-80190ED434F5}"/>
</file>

<file path=docProps/app.xml><?xml version="1.0" encoding="utf-8"?>
<Properties xmlns="http://schemas.openxmlformats.org/officeDocument/2006/extended-properties" xmlns:vt="http://schemas.openxmlformats.org/officeDocument/2006/docPropsVTypes">
  <Template>Normal.dotm</Template>
  <TotalTime>0</TotalTime>
  <Pages>1</Pages>
  <Words>544</Words>
  <Characters>2943</Characters>
  <Application>Microsoft Office Word</Application>
  <DocSecurity>0</DocSecurity>
  <Lines>50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Nicolle Bloomfield</cp:lastModifiedBy>
  <cp:revision>2</cp:revision>
  <dcterms:created xsi:type="dcterms:W3CDTF">2020-11-12T09:09:00Z</dcterms:created>
  <dcterms:modified xsi:type="dcterms:W3CDTF">2020-11-12T09:09:00Z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0x01010026EDE0781D27974787012D9063698481</vt:lpwstr>
  </property>
</Properties>
</file>