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5350396" w14:textId="4B224020" w:rsidR="00FC721F" w:rsidRDefault="00127547" w:rsidP="00FC721F">
      <w:pPr>
        <w:jc w:val="center"/>
      </w:pPr>
      <w:r>
        <w:t xml:space="preserve">Enclosed </w:t>
      </w:r>
      <w:r w:rsidR="00887E7A">
        <w:t>S</w:t>
      </w:r>
      <w:r>
        <w:t>pace</w:t>
      </w:r>
      <w:r w:rsidR="00FC721F">
        <w:t xml:space="preserve"> </w:t>
      </w:r>
      <w:r w:rsidR="007A63EA">
        <w:t>Fatalities</w:t>
      </w:r>
    </w:p>
    <w:p w14:paraId="542881CC" w14:textId="78736B48" w:rsidR="00795250" w:rsidRDefault="00127547" w:rsidP="00FC721F">
      <w:pPr>
        <w:jc w:val="center"/>
      </w:pPr>
      <w:r>
        <w:t xml:space="preserve">A </w:t>
      </w:r>
      <w:r w:rsidR="00FC721F">
        <w:t>united</w:t>
      </w:r>
      <w:r>
        <w:t xml:space="preserve"> industry </w:t>
      </w:r>
      <w:r w:rsidR="000D6F95">
        <w:t>response</w:t>
      </w:r>
    </w:p>
    <w:p w14:paraId="6CE8A61A" w14:textId="77777777" w:rsidR="000D6F95" w:rsidRDefault="000D6F95"/>
    <w:p w14:paraId="65E9C663" w14:textId="6EC93BBC" w:rsidR="0051017D" w:rsidRDefault="00C43DA2">
      <w:r>
        <w:t xml:space="preserve">Leading maritime organisations gathered </w:t>
      </w:r>
      <w:r w:rsidR="00612482">
        <w:t xml:space="preserve">for the second </w:t>
      </w:r>
      <w:r w:rsidR="00612482" w:rsidRPr="0038418A">
        <w:t xml:space="preserve">Enclosed Space Entry – Joint Industry Workshop </w:t>
      </w:r>
      <w:r w:rsidR="00EF5580">
        <w:t xml:space="preserve">on 8 July 2024 </w:t>
      </w:r>
      <w:r>
        <w:t xml:space="preserve">at </w:t>
      </w:r>
      <w:r w:rsidR="00DA3138">
        <w:t xml:space="preserve">the </w:t>
      </w:r>
      <w:r w:rsidR="0051017D">
        <w:t xml:space="preserve">Oil Companies </w:t>
      </w:r>
      <w:r w:rsidR="0065753E">
        <w:t xml:space="preserve">International </w:t>
      </w:r>
      <w:r w:rsidR="0051017D">
        <w:t>Mari</w:t>
      </w:r>
      <w:r w:rsidR="0028494F">
        <w:t>n</w:t>
      </w:r>
      <w:r w:rsidR="0051017D">
        <w:t>e Forum</w:t>
      </w:r>
      <w:r w:rsidR="002E3C2F">
        <w:t xml:space="preserve"> (</w:t>
      </w:r>
      <w:r w:rsidR="0051017D">
        <w:t>OCIMF</w:t>
      </w:r>
      <w:r w:rsidR="002E3C2F">
        <w:t>)</w:t>
      </w:r>
      <w:r>
        <w:t xml:space="preserve"> </w:t>
      </w:r>
      <w:r w:rsidR="00B308F1">
        <w:t xml:space="preserve">office </w:t>
      </w:r>
      <w:r>
        <w:t>to discuss the ongoing challenge of reducing or eliminating deaths in enclosed spaces.</w:t>
      </w:r>
    </w:p>
    <w:p w14:paraId="25F45C0F" w14:textId="120EE75D" w:rsidR="000D6F95" w:rsidRDefault="004135D3">
      <w:r>
        <w:t xml:space="preserve">Despite the ongoing incidents and fatalities in enclosed spaces, the shipping industry has not been complacent. It has responded to the challenge with a united front, with many industry, governmental and intergovernmental bodies issuing rules, regulations, and guidance. The collective efforts, such as the review of IMO guidelines on entry to enclosed spaces and the update of </w:t>
      </w:r>
      <w:r w:rsidR="000B7D1E">
        <w:t xml:space="preserve">the </w:t>
      </w:r>
      <w:r>
        <w:t>United Kingdom’s Code of Safe Working Practices (COSWP), have been complemented by several individual industry initiatives. This collective action has led to the formation of a pan-maritime industry group and Enclosed Space Entry – Joint Industry Workshop meetings, demonstrating the industry's commitment to addressing this issue</w:t>
      </w:r>
      <w:r w:rsidR="00F60AC3">
        <w:t>.</w:t>
      </w:r>
    </w:p>
    <w:p w14:paraId="59FAB16E" w14:textId="41286184" w:rsidR="007574BF" w:rsidRDefault="00DA3138">
      <w:r>
        <w:t xml:space="preserve">OCIMF hosted two Enclosed Space Entry—Joint Industry Workshop meetings this year. These brought leading organisations, governmental departments, and specialists together to undertake a root-and-branch review of this challenging issue. More in-person and virtual meetings are </w:t>
      </w:r>
      <w:r w:rsidR="007574BF">
        <w:t xml:space="preserve">planned </w:t>
      </w:r>
      <w:r w:rsidR="00215633">
        <w:t xml:space="preserve">for </w:t>
      </w:r>
      <w:r w:rsidR="00A87066">
        <w:t xml:space="preserve">later </w:t>
      </w:r>
      <w:r w:rsidR="007574BF">
        <w:t>th</w:t>
      </w:r>
      <w:r w:rsidR="00F60AC3">
        <w:t>is</w:t>
      </w:r>
      <w:r w:rsidR="007574BF">
        <w:t xml:space="preserve"> year and beyond.</w:t>
      </w:r>
    </w:p>
    <w:p w14:paraId="0462F5F2" w14:textId="65EB8458" w:rsidR="00601932" w:rsidRDefault="006D09B3" w:rsidP="00E3717B">
      <w:r w:rsidRPr="006D09B3">
        <w:t xml:space="preserve">The group </w:t>
      </w:r>
      <w:r w:rsidR="00790089">
        <w:t>under</w:t>
      </w:r>
      <w:r w:rsidRPr="006D09B3">
        <w:t>t</w:t>
      </w:r>
      <w:r w:rsidR="00A87066">
        <w:t>ook</w:t>
      </w:r>
      <w:r w:rsidRPr="006D09B3">
        <w:t xml:space="preserve"> </w:t>
      </w:r>
      <w:r w:rsidR="00B57E5E" w:rsidRPr="006D09B3">
        <w:t>a</w:t>
      </w:r>
      <w:r w:rsidR="00790089">
        <w:t xml:space="preserve"> holistic review of all contributory factors </w:t>
      </w:r>
      <w:r w:rsidR="00286B70">
        <w:t>across</w:t>
      </w:r>
      <w:r w:rsidR="00790089">
        <w:t xml:space="preserve"> operational, commercial, technical</w:t>
      </w:r>
      <w:r w:rsidR="00283156">
        <w:t>,</w:t>
      </w:r>
      <w:r w:rsidR="00790089">
        <w:t xml:space="preserve"> and training </w:t>
      </w:r>
      <w:r w:rsidR="00286B70">
        <w:t>functions</w:t>
      </w:r>
      <w:r w:rsidR="001B5680">
        <w:t xml:space="preserve"> </w:t>
      </w:r>
      <w:r w:rsidR="00286B70">
        <w:t xml:space="preserve">with </w:t>
      </w:r>
      <w:r w:rsidR="00790089">
        <w:t xml:space="preserve">all parties </w:t>
      </w:r>
      <w:r w:rsidR="00286B70">
        <w:t>involved</w:t>
      </w:r>
      <w:r w:rsidR="001B5680">
        <w:t xml:space="preserve"> </w:t>
      </w:r>
      <w:r w:rsidR="00286B70">
        <w:t>i</w:t>
      </w:r>
      <w:r w:rsidR="00790089">
        <w:t xml:space="preserve">n the decision-making process across the </w:t>
      </w:r>
      <w:r w:rsidR="00286B70">
        <w:t>t</w:t>
      </w:r>
      <w:r w:rsidR="00790089">
        <w:t xml:space="preserve">wo </w:t>
      </w:r>
      <w:r w:rsidR="00EC2B72">
        <w:t>workshops</w:t>
      </w:r>
      <w:r w:rsidRPr="006D09B3">
        <w:t xml:space="preserve">. </w:t>
      </w:r>
      <w:r w:rsidR="00790089">
        <w:t xml:space="preserve">The initial workshop </w:t>
      </w:r>
      <w:r w:rsidR="00286B70">
        <w:t>helped</w:t>
      </w:r>
      <w:r w:rsidR="001B5680">
        <w:t xml:space="preserve"> </w:t>
      </w:r>
      <w:r w:rsidR="00AB6B07">
        <w:t xml:space="preserve">to </w:t>
      </w:r>
      <w:r w:rsidR="00790089">
        <w:t>build a deeper appreciation of the issue</w:t>
      </w:r>
      <w:r w:rsidR="00283156">
        <w:t xml:space="preserve">, and during the second one, </w:t>
      </w:r>
      <w:proofErr w:type="spellStart"/>
      <w:r w:rsidR="00283156">
        <w:t>Intermanager</w:t>
      </w:r>
      <w:proofErr w:type="spellEnd"/>
      <w:r w:rsidR="00283156">
        <w:t xml:space="preserve"> provided data and analytics on</w:t>
      </w:r>
      <w:r w:rsidR="003B54B1" w:rsidRPr="003B54B1">
        <w:t xml:space="preserve"> enclosed space accidents and </w:t>
      </w:r>
      <w:r w:rsidR="00790089">
        <w:t>fatalities</w:t>
      </w:r>
      <w:r w:rsidR="00846BE7">
        <w:t>.</w:t>
      </w:r>
      <w:r w:rsidR="00790089">
        <w:t xml:space="preserve"> </w:t>
      </w:r>
      <w:r w:rsidR="003B54B1">
        <w:t xml:space="preserve"> </w:t>
      </w:r>
      <w:r w:rsidR="00E3717B" w:rsidRPr="00FA2EAA">
        <w:t xml:space="preserve">It was </w:t>
      </w:r>
      <w:r w:rsidR="00517B09" w:rsidRPr="00FA2EAA">
        <w:t xml:space="preserve">also </w:t>
      </w:r>
      <w:r w:rsidR="00E3717B" w:rsidRPr="00FA2EAA">
        <w:t xml:space="preserve">noted that </w:t>
      </w:r>
      <w:r w:rsidR="00790089" w:rsidRPr="00FA2EAA">
        <w:t xml:space="preserve">unintended </w:t>
      </w:r>
      <w:r w:rsidR="00E3717B" w:rsidRPr="00FA2EAA">
        <w:t>pressure</w:t>
      </w:r>
      <w:r w:rsidR="00790089" w:rsidRPr="00FA2EAA">
        <w:t xml:space="preserve"> on seafarers</w:t>
      </w:r>
      <w:r w:rsidR="00536BBD" w:rsidRPr="00FA2EAA">
        <w:t>,</w:t>
      </w:r>
      <w:r w:rsidR="00A82B8A" w:rsidRPr="00FA2EAA">
        <w:t xml:space="preserve"> including </w:t>
      </w:r>
      <w:r w:rsidR="00E3717B" w:rsidRPr="00FA2EAA">
        <w:t>third-party contractors</w:t>
      </w:r>
      <w:r w:rsidR="00283156" w:rsidRPr="00FA2EAA">
        <w:t>,</w:t>
      </w:r>
      <w:r w:rsidR="00790089" w:rsidRPr="00FA2EAA">
        <w:t xml:space="preserve"> could be</w:t>
      </w:r>
      <w:r w:rsidR="001125BA" w:rsidRPr="00FA2EAA">
        <w:t xml:space="preserve"> </w:t>
      </w:r>
      <w:r w:rsidR="00E3717B" w:rsidRPr="00FA2EAA">
        <w:t xml:space="preserve">detrimental </w:t>
      </w:r>
      <w:r w:rsidR="00790089" w:rsidRPr="00FA2EAA">
        <w:t xml:space="preserve">from a Human Factors perspective on how </w:t>
      </w:r>
      <w:r w:rsidR="00536BBD" w:rsidRPr="00FA2EAA">
        <w:t>they</w:t>
      </w:r>
      <w:r w:rsidR="00790089" w:rsidRPr="00FA2EAA">
        <w:t xml:space="preserve"> might react and perform</w:t>
      </w:r>
      <w:r w:rsidR="00E3717B" w:rsidRPr="00FA2EAA">
        <w:t>.</w:t>
      </w:r>
    </w:p>
    <w:p w14:paraId="0D58272B" w14:textId="0C1EEDE0" w:rsidR="00E3717B" w:rsidRDefault="003413CC" w:rsidP="4F9ED353">
      <w:pPr>
        <w:rPr>
          <w:color w:val="000000"/>
          <w:sz w:val="21"/>
          <w:szCs w:val="21"/>
        </w:rPr>
      </w:pPr>
      <w:r>
        <w:t xml:space="preserve">Several break-out sessions were held to brainstorm causal factors and </w:t>
      </w:r>
      <w:r w:rsidR="004D3B42">
        <w:t xml:space="preserve">to think about how they can be </w:t>
      </w:r>
      <w:r>
        <w:t>address</w:t>
      </w:r>
      <w:r w:rsidR="004D3B42">
        <w:t xml:space="preserve">ed, </w:t>
      </w:r>
      <w:r>
        <w:t xml:space="preserve">possibly </w:t>
      </w:r>
      <w:r w:rsidR="00985BAD">
        <w:t>through</w:t>
      </w:r>
      <w:r>
        <w:t xml:space="preserve"> </w:t>
      </w:r>
      <w:r w:rsidR="00E92828">
        <w:t xml:space="preserve">a greater </w:t>
      </w:r>
      <w:r w:rsidR="00790089">
        <w:t>understanding and clari</w:t>
      </w:r>
      <w:r w:rsidR="00E92828">
        <w:t>ty</w:t>
      </w:r>
      <w:r w:rsidR="00790089">
        <w:t xml:space="preserve"> </w:t>
      </w:r>
      <w:r w:rsidR="00E92828">
        <w:t xml:space="preserve">on </w:t>
      </w:r>
      <w:r w:rsidR="00790089">
        <w:t xml:space="preserve">the expectations </w:t>
      </w:r>
      <w:r w:rsidR="006C5092">
        <w:t xml:space="preserve">of </w:t>
      </w:r>
      <w:r w:rsidR="00790089">
        <w:t xml:space="preserve">those </w:t>
      </w:r>
      <w:r w:rsidR="00B57E5E">
        <w:t xml:space="preserve">with </w:t>
      </w:r>
      <w:r w:rsidR="00790089">
        <w:t xml:space="preserve">a say on safe operation, commercial voyage performance and </w:t>
      </w:r>
      <w:r w:rsidR="00E92828">
        <w:t xml:space="preserve">the </w:t>
      </w:r>
      <w:r w:rsidR="00790089">
        <w:t xml:space="preserve">functioning of a ship. Discussions </w:t>
      </w:r>
      <w:r w:rsidR="00A0123C">
        <w:t xml:space="preserve">covered </w:t>
      </w:r>
      <w:r w:rsidR="00790089">
        <w:t xml:space="preserve">the need for </w:t>
      </w:r>
      <w:r w:rsidR="00283156">
        <w:t xml:space="preserve">practical </w:t>
      </w:r>
      <w:r w:rsidR="00790089">
        <w:t xml:space="preserve">and comprehensive enclosed space entry training, </w:t>
      </w:r>
      <w:r>
        <w:t>review</w:t>
      </w:r>
      <w:r w:rsidR="00790089">
        <w:t xml:space="preserve"> of existing guidance and regulations,</w:t>
      </w:r>
      <w:r>
        <w:t xml:space="preserve"> design</w:t>
      </w:r>
      <w:r w:rsidR="00A0123C">
        <w:t xml:space="preserve"> of enclosed spaces</w:t>
      </w:r>
      <w:r>
        <w:t xml:space="preserve">, </w:t>
      </w:r>
      <w:r w:rsidR="00790089">
        <w:t>human factors</w:t>
      </w:r>
      <w:r>
        <w:t xml:space="preserve">, psychological drivers, and other initiatives. </w:t>
      </w:r>
      <w:r w:rsidR="0067228F">
        <w:t>Co</w:t>
      </w:r>
      <w:r w:rsidR="0067228F" w:rsidRPr="4F9ED353">
        <w:rPr>
          <w:color w:val="000000" w:themeColor="text1"/>
          <w:sz w:val="21"/>
          <w:szCs w:val="21"/>
        </w:rPr>
        <w:t xml:space="preserve">nsistent Leadership from the CEO, Owner, Manager and </w:t>
      </w:r>
      <w:r w:rsidR="00E95027" w:rsidRPr="4F9ED353">
        <w:rPr>
          <w:color w:val="000000" w:themeColor="text1"/>
          <w:sz w:val="21"/>
          <w:szCs w:val="21"/>
        </w:rPr>
        <w:t>O</w:t>
      </w:r>
      <w:r w:rsidR="0067228F" w:rsidRPr="4F9ED353">
        <w:rPr>
          <w:color w:val="000000" w:themeColor="text1"/>
          <w:sz w:val="21"/>
          <w:szCs w:val="21"/>
        </w:rPr>
        <w:t xml:space="preserve">perator at the very top through the organisation to the seafarer remains critical. This is </w:t>
      </w:r>
      <w:r w:rsidR="00E95027" w:rsidRPr="4F9ED353">
        <w:rPr>
          <w:color w:val="000000" w:themeColor="text1"/>
          <w:sz w:val="21"/>
          <w:szCs w:val="21"/>
        </w:rPr>
        <w:t xml:space="preserve">a </w:t>
      </w:r>
      <w:r w:rsidR="0067228F" w:rsidRPr="4F9ED353">
        <w:rPr>
          <w:color w:val="000000" w:themeColor="text1"/>
          <w:sz w:val="21"/>
          <w:szCs w:val="21"/>
        </w:rPr>
        <w:t xml:space="preserve">key component </w:t>
      </w:r>
      <w:r w:rsidR="55410786" w:rsidRPr="4F9ED353">
        <w:rPr>
          <w:color w:val="000000" w:themeColor="text1"/>
          <w:sz w:val="21"/>
          <w:szCs w:val="21"/>
        </w:rPr>
        <w:t xml:space="preserve">to set expectations and </w:t>
      </w:r>
      <w:r w:rsidR="0067228F" w:rsidRPr="4F9ED353">
        <w:rPr>
          <w:color w:val="000000" w:themeColor="text1"/>
          <w:sz w:val="21"/>
          <w:szCs w:val="21"/>
        </w:rPr>
        <w:t xml:space="preserve">ensure that everyone knows that safety is a key priority, </w:t>
      </w:r>
      <w:r w:rsidR="39CAB9C9" w:rsidRPr="4F9ED353">
        <w:rPr>
          <w:color w:val="000000" w:themeColor="text1"/>
          <w:sz w:val="21"/>
          <w:szCs w:val="21"/>
        </w:rPr>
        <w:t xml:space="preserve">alongside </w:t>
      </w:r>
      <w:r w:rsidR="6EBADA66" w:rsidRPr="4F9ED353">
        <w:rPr>
          <w:color w:val="000000" w:themeColor="text1"/>
          <w:sz w:val="21"/>
          <w:szCs w:val="21"/>
        </w:rPr>
        <w:t xml:space="preserve">managing </w:t>
      </w:r>
      <w:r w:rsidR="5FAD0108" w:rsidRPr="4F9ED353">
        <w:rPr>
          <w:color w:val="000000" w:themeColor="text1"/>
          <w:sz w:val="21"/>
          <w:szCs w:val="21"/>
        </w:rPr>
        <w:t xml:space="preserve">seafarers’ care and </w:t>
      </w:r>
      <w:r w:rsidR="0067228F" w:rsidRPr="4F9ED353">
        <w:rPr>
          <w:color w:val="000000" w:themeColor="text1"/>
          <w:sz w:val="21"/>
          <w:szCs w:val="21"/>
        </w:rPr>
        <w:t>wellbeing</w:t>
      </w:r>
      <w:r w:rsidR="00E95027" w:rsidRPr="4F9ED353">
        <w:rPr>
          <w:color w:val="000000" w:themeColor="text1"/>
          <w:sz w:val="21"/>
          <w:szCs w:val="21"/>
        </w:rPr>
        <w:t>.</w:t>
      </w:r>
    </w:p>
    <w:p w14:paraId="4F552A19" w14:textId="72A8960B" w:rsidR="00FC721F" w:rsidRDefault="00790089">
      <w:r>
        <w:t xml:space="preserve">The output of these </w:t>
      </w:r>
      <w:r w:rsidR="00E92828">
        <w:t>t</w:t>
      </w:r>
      <w:r>
        <w:t>wo workshop</w:t>
      </w:r>
      <w:r w:rsidR="00E92828">
        <w:t>s</w:t>
      </w:r>
      <w:r>
        <w:t xml:space="preserve"> </w:t>
      </w:r>
      <w:r w:rsidR="00444A44">
        <w:t>has not just been a set of actions, but a roadmap for the future of the maritime industry</w:t>
      </w:r>
      <w:r w:rsidR="00B12416">
        <w:t xml:space="preserve"> enclosed space issue</w:t>
      </w:r>
      <w:r w:rsidR="00444A44">
        <w:t xml:space="preserve">. The industry group has agreed to meet again in Q4 to review progress and continue to develop specific outputs. </w:t>
      </w:r>
      <w:r w:rsidR="00FB24C4">
        <w:t>I</w:t>
      </w:r>
      <w:r w:rsidR="00444A44">
        <w:t xml:space="preserve">nvolvement is crucial to the success of these actions, and we look forward to continued </w:t>
      </w:r>
      <w:r w:rsidR="000B7D1E">
        <w:t xml:space="preserve">active </w:t>
      </w:r>
      <w:r w:rsidR="00444A44">
        <w:t>participation</w:t>
      </w:r>
      <w:r>
        <w:t xml:space="preserve">. </w:t>
      </w:r>
    </w:p>
    <w:p w14:paraId="4C8E1761" w14:textId="17F8937D" w:rsidR="00790089" w:rsidRDefault="00790089" w:rsidP="4F9ED353">
      <w:r>
        <w:t xml:space="preserve">To undertake this work </w:t>
      </w:r>
      <w:r w:rsidR="004C061C">
        <w:t xml:space="preserve">more inclusively, the group is interested in gathering </w:t>
      </w:r>
      <w:r w:rsidR="00536BBD">
        <w:t xml:space="preserve">information on accidents that have occurred within enclosed spaces, </w:t>
      </w:r>
      <w:r w:rsidR="004C061C">
        <w:t xml:space="preserve">to find effective solutions for the well-being of seafarers </w:t>
      </w:r>
      <w:r w:rsidR="004C061C" w:rsidRPr="000E2D3F">
        <w:t xml:space="preserve">and </w:t>
      </w:r>
      <w:r w:rsidR="00536BBD" w:rsidRPr="000E2D3F">
        <w:t>third-party contractors.</w:t>
      </w:r>
      <w:r w:rsidR="0D97C398" w:rsidRPr="000E2D3F">
        <w:t xml:space="preserve"> </w:t>
      </w:r>
      <w:r w:rsidR="39D854AF">
        <w:t xml:space="preserve">Information can be sent to </w:t>
      </w:r>
      <w:hyperlink r:id="rId4" w:history="1">
        <w:r w:rsidR="39D854AF" w:rsidRPr="4F9ED353">
          <w:rPr>
            <w:rStyle w:val="Hyperlink"/>
          </w:rPr>
          <w:t>enclosedspaceaccidents@intermanager.org</w:t>
        </w:r>
      </w:hyperlink>
      <w:r w:rsidR="39D854AF">
        <w:t xml:space="preserve"> along with the approximate date, the ship’s name, and a brief description of the accident. Accurate data gathering is essential, and the ship’s name is needed to reduce the possibility of counting an accident several times. The name of the ship will NOT be disclosed publicly.</w:t>
      </w:r>
    </w:p>
    <w:p w14:paraId="375DBA40" w14:textId="52642176" w:rsidR="00790089" w:rsidRDefault="00790089"/>
    <w:p w14:paraId="2D0C4F92" w14:textId="11D7C8EA" w:rsidR="00A3697F" w:rsidRDefault="004C061C">
      <w:r>
        <w:t>We understand the sensitivity of the information you may share and</w:t>
      </w:r>
      <w:r w:rsidR="000B7D1E">
        <w:t xml:space="preserve"> want to assure you that your data will be handled with the utmost confidentiality</w:t>
      </w:r>
      <w:r w:rsidR="00846BE7">
        <w:t>.</w:t>
      </w:r>
      <w:r w:rsidR="00790089">
        <w:t xml:space="preserve"> </w:t>
      </w:r>
      <w:r w:rsidR="00A3697F">
        <w:t>Further updates will be made in due course.</w:t>
      </w:r>
    </w:p>
    <w:sectPr w:rsidR="00A3697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27547"/>
    <w:rsid w:val="00001926"/>
    <w:rsid w:val="00015CF6"/>
    <w:rsid w:val="00021DB2"/>
    <w:rsid w:val="000408F8"/>
    <w:rsid w:val="00042F04"/>
    <w:rsid w:val="00076AA5"/>
    <w:rsid w:val="000A3C94"/>
    <w:rsid w:val="000A6577"/>
    <w:rsid w:val="000A79DE"/>
    <w:rsid w:val="000B7D1E"/>
    <w:rsid w:val="000D3409"/>
    <w:rsid w:val="000D6F95"/>
    <w:rsid w:val="000E2D3F"/>
    <w:rsid w:val="000F2F1D"/>
    <w:rsid w:val="00102E3D"/>
    <w:rsid w:val="001125BA"/>
    <w:rsid w:val="00126A5A"/>
    <w:rsid w:val="00127547"/>
    <w:rsid w:val="00127C7C"/>
    <w:rsid w:val="001406F6"/>
    <w:rsid w:val="001739F9"/>
    <w:rsid w:val="0018579B"/>
    <w:rsid w:val="001B5680"/>
    <w:rsid w:val="001D1E65"/>
    <w:rsid w:val="002110E0"/>
    <w:rsid w:val="00215633"/>
    <w:rsid w:val="0021638E"/>
    <w:rsid w:val="00242273"/>
    <w:rsid w:val="00253B1C"/>
    <w:rsid w:val="00283156"/>
    <w:rsid w:val="0028494F"/>
    <w:rsid w:val="00286B70"/>
    <w:rsid w:val="002A48D9"/>
    <w:rsid w:val="002E3C2F"/>
    <w:rsid w:val="002F745A"/>
    <w:rsid w:val="003413CC"/>
    <w:rsid w:val="0035587A"/>
    <w:rsid w:val="0037302C"/>
    <w:rsid w:val="00380F99"/>
    <w:rsid w:val="0038418A"/>
    <w:rsid w:val="0038692A"/>
    <w:rsid w:val="00394170"/>
    <w:rsid w:val="003A272D"/>
    <w:rsid w:val="003B54B1"/>
    <w:rsid w:val="0040508E"/>
    <w:rsid w:val="004135D3"/>
    <w:rsid w:val="00413769"/>
    <w:rsid w:val="00420577"/>
    <w:rsid w:val="00436BDA"/>
    <w:rsid w:val="00443792"/>
    <w:rsid w:val="00444A44"/>
    <w:rsid w:val="00460B04"/>
    <w:rsid w:val="00462CB2"/>
    <w:rsid w:val="00475514"/>
    <w:rsid w:val="004824F7"/>
    <w:rsid w:val="00487343"/>
    <w:rsid w:val="004B461F"/>
    <w:rsid w:val="004B719C"/>
    <w:rsid w:val="004C061C"/>
    <w:rsid w:val="004D3B42"/>
    <w:rsid w:val="005057AC"/>
    <w:rsid w:val="0051017D"/>
    <w:rsid w:val="00517B09"/>
    <w:rsid w:val="0053256B"/>
    <w:rsid w:val="00536BBD"/>
    <w:rsid w:val="00537293"/>
    <w:rsid w:val="00556BC5"/>
    <w:rsid w:val="005760F7"/>
    <w:rsid w:val="005B4DE0"/>
    <w:rsid w:val="005C6480"/>
    <w:rsid w:val="00601932"/>
    <w:rsid w:val="00602AE5"/>
    <w:rsid w:val="00606A9B"/>
    <w:rsid w:val="00612482"/>
    <w:rsid w:val="00627D0E"/>
    <w:rsid w:val="00631C75"/>
    <w:rsid w:val="0065753E"/>
    <w:rsid w:val="00665357"/>
    <w:rsid w:val="0067228F"/>
    <w:rsid w:val="006B7F4C"/>
    <w:rsid w:val="006C5092"/>
    <w:rsid w:val="006D09B3"/>
    <w:rsid w:val="006D6DE5"/>
    <w:rsid w:val="007569BF"/>
    <w:rsid w:val="007574BF"/>
    <w:rsid w:val="007626F3"/>
    <w:rsid w:val="00762BCF"/>
    <w:rsid w:val="00790089"/>
    <w:rsid w:val="00795250"/>
    <w:rsid w:val="007A440C"/>
    <w:rsid w:val="007A63EA"/>
    <w:rsid w:val="007B01D5"/>
    <w:rsid w:val="007B0D0A"/>
    <w:rsid w:val="007B2332"/>
    <w:rsid w:val="007B5492"/>
    <w:rsid w:val="007D45CC"/>
    <w:rsid w:val="007F0A75"/>
    <w:rsid w:val="007F34A6"/>
    <w:rsid w:val="00825E94"/>
    <w:rsid w:val="00830B3D"/>
    <w:rsid w:val="00835F6F"/>
    <w:rsid w:val="00846BE7"/>
    <w:rsid w:val="00855D8F"/>
    <w:rsid w:val="008838BD"/>
    <w:rsid w:val="00887E7A"/>
    <w:rsid w:val="00893175"/>
    <w:rsid w:val="008B7912"/>
    <w:rsid w:val="008C6A6D"/>
    <w:rsid w:val="008D177F"/>
    <w:rsid w:val="008E00F8"/>
    <w:rsid w:val="00906E8C"/>
    <w:rsid w:val="009504A2"/>
    <w:rsid w:val="00950C40"/>
    <w:rsid w:val="009722F6"/>
    <w:rsid w:val="00985BAD"/>
    <w:rsid w:val="00A0123C"/>
    <w:rsid w:val="00A15540"/>
    <w:rsid w:val="00A21F92"/>
    <w:rsid w:val="00A245B6"/>
    <w:rsid w:val="00A3697F"/>
    <w:rsid w:val="00A456E0"/>
    <w:rsid w:val="00A50D17"/>
    <w:rsid w:val="00A5309D"/>
    <w:rsid w:val="00A647D3"/>
    <w:rsid w:val="00A70D9B"/>
    <w:rsid w:val="00A71ED3"/>
    <w:rsid w:val="00A722A9"/>
    <w:rsid w:val="00A82B8A"/>
    <w:rsid w:val="00A82D0F"/>
    <w:rsid w:val="00A87066"/>
    <w:rsid w:val="00AB0F0C"/>
    <w:rsid w:val="00AB3051"/>
    <w:rsid w:val="00AB6B07"/>
    <w:rsid w:val="00AE053C"/>
    <w:rsid w:val="00B12416"/>
    <w:rsid w:val="00B16A5B"/>
    <w:rsid w:val="00B308F1"/>
    <w:rsid w:val="00B428F2"/>
    <w:rsid w:val="00B57E5E"/>
    <w:rsid w:val="00B71C19"/>
    <w:rsid w:val="00B73746"/>
    <w:rsid w:val="00BD119F"/>
    <w:rsid w:val="00BD5AAD"/>
    <w:rsid w:val="00BE2892"/>
    <w:rsid w:val="00BE63FB"/>
    <w:rsid w:val="00C16601"/>
    <w:rsid w:val="00C34E1D"/>
    <w:rsid w:val="00C357E2"/>
    <w:rsid w:val="00C40C50"/>
    <w:rsid w:val="00C43DA2"/>
    <w:rsid w:val="00C44E47"/>
    <w:rsid w:val="00C608AA"/>
    <w:rsid w:val="00C8525F"/>
    <w:rsid w:val="00CA2A95"/>
    <w:rsid w:val="00CC3CC2"/>
    <w:rsid w:val="00CD0967"/>
    <w:rsid w:val="00CE0A27"/>
    <w:rsid w:val="00CF47FF"/>
    <w:rsid w:val="00CF74D8"/>
    <w:rsid w:val="00D13EB5"/>
    <w:rsid w:val="00D60C1B"/>
    <w:rsid w:val="00D701DA"/>
    <w:rsid w:val="00D76C32"/>
    <w:rsid w:val="00DA3138"/>
    <w:rsid w:val="00DC755B"/>
    <w:rsid w:val="00DE35A6"/>
    <w:rsid w:val="00DE5EAA"/>
    <w:rsid w:val="00E133BC"/>
    <w:rsid w:val="00E35BBC"/>
    <w:rsid w:val="00E3717B"/>
    <w:rsid w:val="00E52C7D"/>
    <w:rsid w:val="00E543C1"/>
    <w:rsid w:val="00E56EF7"/>
    <w:rsid w:val="00E8555F"/>
    <w:rsid w:val="00E85C95"/>
    <w:rsid w:val="00E92828"/>
    <w:rsid w:val="00E95027"/>
    <w:rsid w:val="00EC2B72"/>
    <w:rsid w:val="00EF30E5"/>
    <w:rsid w:val="00EF5580"/>
    <w:rsid w:val="00F071DC"/>
    <w:rsid w:val="00F1189E"/>
    <w:rsid w:val="00F1748D"/>
    <w:rsid w:val="00F23CEF"/>
    <w:rsid w:val="00F60AC3"/>
    <w:rsid w:val="00F64A50"/>
    <w:rsid w:val="00F73BBE"/>
    <w:rsid w:val="00F972E5"/>
    <w:rsid w:val="00FA2EAA"/>
    <w:rsid w:val="00FB24C4"/>
    <w:rsid w:val="00FC721F"/>
    <w:rsid w:val="0D97C398"/>
    <w:rsid w:val="2435473F"/>
    <w:rsid w:val="28953CD6"/>
    <w:rsid w:val="2CAB4322"/>
    <w:rsid w:val="2CF3D4CE"/>
    <w:rsid w:val="2F9145B4"/>
    <w:rsid w:val="354B97BA"/>
    <w:rsid w:val="39CAB9C9"/>
    <w:rsid w:val="39D854AF"/>
    <w:rsid w:val="3A0AD028"/>
    <w:rsid w:val="3DD2DC53"/>
    <w:rsid w:val="4795727C"/>
    <w:rsid w:val="4F9ED353"/>
    <w:rsid w:val="55410786"/>
    <w:rsid w:val="5FAD0108"/>
    <w:rsid w:val="60292FF9"/>
    <w:rsid w:val="66558FAA"/>
    <w:rsid w:val="6EBADA66"/>
    <w:rsid w:val="76B4460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AAC143F"/>
  <w15:chartTrackingRefBased/>
  <w15:docId w15:val="{0DAA6452-A6B7-4EA1-A457-9CEE81FE35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Revision">
    <w:name w:val="Revision"/>
    <w:hidden/>
    <w:uiPriority w:val="99"/>
    <w:semiHidden/>
    <w:rsid w:val="00C43DA2"/>
    <w:pPr>
      <w:spacing w:after="0" w:line="240" w:lineRule="auto"/>
    </w:pPr>
  </w:style>
  <w:style w:type="character" w:styleId="CommentReference">
    <w:name w:val="annotation reference"/>
    <w:basedOn w:val="DefaultParagraphFont"/>
    <w:uiPriority w:val="99"/>
    <w:semiHidden/>
    <w:unhideWhenUsed/>
    <w:rsid w:val="0065753E"/>
    <w:rPr>
      <w:sz w:val="16"/>
      <w:szCs w:val="16"/>
    </w:rPr>
  </w:style>
  <w:style w:type="paragraph" w:styleId="CommentText">
    <w:name w:val="annotation text"/>
    <w:basedOn w:val="Normal"/>
    <w:link w:val="CommentTextChar"/>
    <w:uiPriority w:val="99"/>
    <w:unhideWhenUsed/>
    <w:rsid w:val="0065753E"/>
    <w:pPr>
      <w:spacing w:line="240" w:lineRule="auto"/>
    </w:pPr>
    <w:rPr>
      <w:sz w:val="20"/>
      <w:szCs w:val="20"/>
    </w:rPr>
  </w:style>
  <w:style w:type="character" w:customStyle="1" w:styleId="CommentTextChar">
    <w:name w:val="Comment Text Char"/>
    <w:basedOn w:val="DefaultParagraphFont"/>
    <w:link w:val="CommentText"/>
    <w:uiPriority w:val="99"/>
    <w:rsid w:val="0065753E"/>
    <w:rPr>
      <w:sz w:val="20"/>
      <w:szCs w:val="20"/>
    </w:rPr>
  </w:style>
  <w:style w:type="paragraph" w:styleId="CommentSubject">
    <w:name w:val="annotation subject"/>
    <w:basedOn w:val="CommentText"/>
    <w:next w:val="CommentText"/>
    <w:link w:val="CommentSubjectChar"/>
    <w:uiPriority w:val="99"/>
    <w:semiHidden/>
    <w:unhideWhenUsed/>
    <w:rsid w:val="0065753E"/>
    <w:rPr>
      <w:b/>
      <w:bCs/>
    </w:rPr>
  </w:style>
  <w:style w:type="character" w:customStyle="1" w:styleId="CommentSubjectChar">
    <w:name w:val="Comment Subject Char"/>
    <w:basedOn w:val="CommentTextChar"/>
    <w:link w:val="CommentSubject"/>
    <w:uiPriority w:val="99"/>
    <w:semiHidden/>
    <w:rsid w:val="0065753E"/>
    <w:rPr>
      <w:b/>
      <w:bCs/>
      <w:sz w:val="20"/>
      <w:szCs w:val="20"/>
    </w:rPr>
  </w:style>
  <w:style w:type="character" w:styleId="Hyperlink">
    <w:name w:val="Hyperlink"/>
    <w:basedOn w:val="DefaultParagraphFont"/>
    <w:uiPriority w:val="99"/>
    <w:unhideWhenUsed/>
    <w:rsid w:val="007A63EA"/>
    <w:rPr>
      <w:color w:val="0563C1" w:themeColor="hyperlink"/>
      <w:u w:val="single"/>
    </w:rPr>
  </w:style>
  <w:style w:type="character" w:styleId="UnresolvedMention">
    <w:name w:val="Unresolved Mention"/>
    <w:basedOn w:val="DefaultParagraphFont"/>
    <w:uiPriority w:val="99"/>
    <w:semiHidden/>
    <w:unhideWhenUsed/>
    <w:rsid w:val="007A63E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about:blan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2</Pages>
  <Words>584</Words>
  <Characters>3332</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Garry Hallett</dc:creator>
  <cp:keywords/>
  <dc:description/>
  <cp:lastModifiedBy>Kevin Coelho</cp:lastModifiedBy>
  <cp:revision>3</cp:revision>
  <dcterms:created xsi:type="dcterms:W3CDTF">2024-08-13T10:51:00Z</dcterms:created>
  <dcterms:modified xsi:type="dcterms:W3CDTF">2024-08-15T11:35:00Z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4f7c4ca1-3735-4886-8ca0-61633af6767e_Enabled">
    <vt:lpwstr>true</vt:lpwstr>
  </property>
  <property fmtid="{D5CDD505-2E9C-101B-9397-08002B2CF9AE}" pid="3" name="MSIP_Label_4f7c4ca1-3735-4886-8ca0-61633af6767e_SetDate">
    <vt:lpwstr>2024-07-22T16:02:06Z</vt:lpwstr>
  </property>
  <property fmtid="{D5CDD505-2E9C-101B-9397-08002B2CF9AE}" pid="4" name="MSIP_Label_4f7c4ca1-3735-4886-8ca0-61633af6767e_Method">
    <vt:lpwstr>Standard</vt:lpwstr>
  </property>
  <property fmtid="{D5CDD505-2E9C-101B-9397-08002B2CF9AE}" pid="5" name="MSIP_Label_4f7c4ca1-3735-4886-8ca0-61633af6767e_Name">
    <vt:lpwstr>defa4170-0d19-0005-0004-bc88714345d2</vt:lpwstr>
  </property>
  <property fmtid="{D5CDD505-2E9C-101B-9397-08002B2CF9AE}" pid="6" name="MSIP_Label_4f7c4ca1-3735-4886-8ca0-61633af6767e_SiteId">
    <vt:lpwstr>9f0a73f5-f0fa-41ec-a3ad-564f08348dbb</vt:lpwstr>
  </property>
  <property fmtid="{D5CDD505-2E9C-101B-9397-08002B2CF9AE}" pid="7" name="MSIP_Label_4f7c4ca1-3735-4886-8ca0-61633af6767e_ActionId">
    <vt:lpwstr>b22aab57-6abc-454c-a7e6-62cef6f3f108</vt:lpwstr>
  </property>
  <property fmtid="{D5CDD505-2E9C-101B-9397-08002B2CF9AE}" pid="8" name="MSIP_Label_4f7c4ca1-3735-4886-8ca0-61633af6767e_ContentBits">
    <vt:lpwstr>0</vt:lpwstr>
  </property>
  <property fmtid="{D5CDD505-2E9C-101B-9397-08002B2CF9AE}" pid="9" name="GrammarlyDocumentId">
    <vt:lpwstr>e6b5a6d660a81418b65cfdd42c44c74a7809b171703a19e9baab32afaf57cd85</vt:lpwstr>
  </property>
</Properties>
</file>